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13" w:rsidRPr="00DB4A0D" w:rsidRDefault="00882113" w:rsidP="00882113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37168956"/>
      <w:r w:rsidRPr="00DB4A0D">
        <w:rPr>
          <w:rFonts w:asciiTheme="minorHAnsi" w:hAnsiTheme="minorHAnsi" w:cstheme="minorHAnsi"/>
          <w:sz w:val="22"/>
          <w:szCs w:val="22"/>
          <w:lang w:val="sl-SI"/>
        </w:rPr>
        <w:t xml:space="preserve">V. </w:t>
      </w:r>
      <w:r w:rsidRPr="00DB4A0D">
        <w:rPr>
          <w:rFonts w:asciiTheme="minorHAnsi" w:hAnsiTheme="minorHAnsi" w:cstheme="minorHAnsi"/>
          <w:sz w:val="22"/>
          <w:szCs w:val="22"/>
        </w:rPr>
        <w:t>TEHNIČNE SPECIFIKACIJE</w:t>
      </w:r>
      <w:bookmarkEnd w:id="0"/>
    </w:p>
    <w:p w:rsidR="00882113" w:rsidRPr="00DB4A0D" w:rsidRDefault="00882113" w:rsidP="00882113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882113" w:rsidRDefault="00882113" w:rsidP="008821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4A0D">
        <w:rPr>
          <w:rFonts w:asciiTheme="minorHAnsi" w:hAnsi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SKLOP:</w:t>
      </w:r>
      <w:r w:rsidRPr="00DB4A0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DB4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Strežnik za S2D </w:t>
      </w:r>
      <w:proofErr w:type="spellStart"/>
      <w:r w:rsidRPr="00DB4A0D">
        <w:rPr>
          <w:rFonts w:asciiTheme="minorHAnsi" w:hAnsiTheme="minorHAnsi" w:cstheme="minorHAnsi"/>
          <w:b/>
          <w:bCs/>
          <w:sz w:val="22"/>
          <w:szCs w:val="22"/>
          <w:u w:val="single"/>
        </w:rPr>
        <w:t>virtualizacijo</w:t>
      </w:r>
      <w:proofErr w:type="spellEnd"/>
    </w:p>
    <w:p w:rsidR="00882113" w:rsidRPr="00DB4A0D" w:rsidRDefault="00882113" w:rsidP="008821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82113" w:rsidRPr="00DB4A0D" w:rsidRDefault="00882113" w:rsidP="00882113">
      <w:pPr>
        <w:keepLines/>
        <w:jc w:val="both"/>
        <w:rPr>
          <w:rFonts w:asciiTheme="minorHAnsi" w:hAnsiTheme="minorHAnsi"/>
          <w:sz w:val="22"/>
          <w:szCs w:val="22"/>
        </w:rPr>
      </w:pPr>
      <w:r w:rsidRPr="00DB4A0D">
        <w:rPr>
          <w:rFonts w:asciiTheme="minorHAnsi" w:hAnsiTheme="minorHAnsi"/>
          <w:sz w:val="22"/>
          <w:szCs w:val="22"/>
        </w:rPr>
        <w:t xml:space="preserve">Ponudnik mora v stolpec "Ponujeno" v vsako vrstico vpisati podatke tehničnih lastnostih opreme, ki jo ponuja, četudi je enak podatku v stolpcu "Zahtevano". Če vsi podatki ne bodo vpisani, bo naročnik tako ponudbo označil za nedopustno. Ponujena oprema mora v celoti ustrezati minimalnim zahtevam iz tehničnih specifikacij, lahko pa je tudi boljša. </w:t>
      </w:r>
    </w:p>
    <w:p w:rsidR="00882113" w:rsidRDefault="00882113" w:rsidP="00882113">
      <w:pPr>
        <w:jc w:val="both"/>
        <w:rPr>
          <w:rFonts w:asciiTheme="minorHAnsi" w:hAnsiTheme="minorHAnsi"/>
          <w:b/>
          <w:sz w:val="22"/>
          <w:szCs w:val="22"/>
        </w:rPr>
      </w:pPr>
    </w:p>
    <w:p w:rsidR="00882113" w:rsidRPr="00DB4A0D" w:rsidRDefault="00882113" w:rsidP="00882113">
      <w:pPr>
        <w:jc w:val="both"/>
        <w:rPr>
          <w:rFonts w:asciiTheme="minorHAnsi" w:hAnsiTheme="minorHAnsi"/>
          <w:b/>
          <w:sz w:val="22"/>
          <w:szCs w:val="22"/>
        </w:rPr>
      </w:pPr>
    </w:p>
    <w:p w:rsidR="00882113" w:rsidRPr="00DB4A0D" w:rsidRDefault="00882113" w:rsidP="00882113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DB4A0D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DB4A0D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882113" w:rsidRPr="00DB4A0D" w:rsidRDefault="00882113" w:rsidP="00882113">
      <w:p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sz w:val="22"/>
          <w:szCs w:val="22"/>
        </w:rPr>
      </w:pPr>
      <w:r w:rsidRPr="00DB4A0D">
        <w:rPr>
          <w:rFonts w:asciiTheme="minorHAnsi" w:eastAsiaTheme="minorEastAsia" w:hAnsiTheme="minorHAnsi" w:cstheme="minorHAnsi"/>
          <w:sz w:val="22"/>
          <w:szCs w:val="22"/>
        </w:rPr>
        <w:t>Minimalne tehnične zahteve:</w:t>
      </w:r>
    </w:p>
    <w:p w:rsidR="00882113" w:rsidRPr="00DB4A0D" w:rsidRDefault="00882113" w:rsidP="00882113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elamrea"/>
        <w:tblW w:w="9776" w:type="dxa"/>
        <w:tblLook w:val="06A0" w:firstRow="1" w:lastRow="0" w:firstColumn="1" w:lastColumn="0" w:noHBand="1" w:noVBand="1"/>
      </w:tblPr>
      <w:tblGrid>
        <w:gridCol w:w="1536"/>
        <w:gridCol w:w="4903"/>
        <w:gridCol w:w="3337"/>
      </w:tblGrid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Opis:</w:t>
            </w:r>
          </w:p>
        </w:tc>
        <w:tc>
          <w:tcPr>
            <w:tcW w:w="4903" w:type="dxa"/>
          </w:tcPr>
          <w:p w:rsidR="00882113" w:rsidRPr="00017484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017484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Zahtevano:</w:t>
            </w:r>
          </w:p>
        </w:tc>
        <w:tc>
          <w:tcPr>
            <w:tcW w:w="3337" w:type="dxa"/>
          </w:tcPr>
          <w:p w:rsidR="00882113" w:rsidRPr="00017484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017484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Ponujeno:</w:t>
            </w: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Tip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Strežnik za vgradnjo v standardno 19 palčno strežniško omaro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Višina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2U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Procesor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Vgrajena dva</w:t>
            </w:r>
            <w:r w:rsidRPr="00DB4A0D">
              <w:rPr>
                <w:rStyle w:val="apple-converted-space"/>
                <w:rFonts w:asciiTheme="minorHAnsi" w:eastAsiaTheme="majorEastAsia" w:hAnsiTheme="minorHAnsi" w:cstheme="minorHAnsi"/>
              </w:rPr>
              <w:t xml:space="preserve"> procesorja Intel </w:t>
            </w:r>
            <w:proofErr w:type="spellStart"/>
            <w:r w:rsidRPr="00DB4A0D">
              <w:rPr>
                <w:rStyle w:val="apple-converted-space"/>
                <w:rFonts w:asciiTheme="minorHAnsi" w:eastAsiaTheme="majorEastAsia" w:hAnsiTheme="minorHAnsi" w:cstheme="minorHAnsi"/>
              </w:rPr>
              <w:t>Xeon</w:t>
            </w:r>
            <w:proofErr w:type="spellEnd"/>
            <w:r w:rsidRPr="00DB4A0D">
              <w:rPr>
                <w:rStyle w:val="apple-converted-space"/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DB4A0D">
              <w:rPr>
                <w:rStyle w:val="apple-converted-space"/>
                <w:rFonts w:asciiTheme="minorHAnsi" w:eastAsiaTheme="majorEastAsia" w:hAnsiTheme="minorHAnsi" w:cstheme="minorHAnsi"/>
              </w:rPr>
              <w:t>Platinum</w:t>
            </w:r>
            <w:proofErr w:type="spellEnd"/>
            <w:r w:rsidRPr="00DB4A0D">
              <w:rPr>
                <w:rStyle w:val="apple-converted-space"/>
                <w:rFonts w:asciiTheme="minorHAnsi" w:eastAsiaTheme="majorEastAsia" w:hAnsiTheme="minorHAnsi" w:cstheme="minorHAnsi"/>
              </w:rPr>
              <w:t xml:space="preserve"> 8260M, 24 jeder, 14nm litografija, frekvenca vsaj 2.4 GHz, vsaj 35 MB procesorskega predpomnilnika, DDR4 hitrost vsaj 2933 MHz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Pomnilnik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Vgrajen pomnilnik LRDIMM 1,5TB, DDR4, hitrost vsaj PC4-2933 v konfiguraciji 12 x 128GB, možnost vgradnje do 3 TB pomnilnika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Diski in krmilnik diskovnega polja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Vgrajeni ti. "Hot-Plug" diski sledeče konfiguracije: </w:t>
            </w:r>
            <w:r w:rsidRPr="00DB4A0D">
              <w:rPr>
                <w:rFonts w:asciiTheme="minorHAnsi" w:eastAsiaTheme="majorEastAsia" w:hAnsiTheme="minorHAnsi" w:cstheme="minorHAnsi"/>
              </w:rPr>
              <w:t xml:space="preserve"> 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2 x 480GB SATA SSD SFF (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Read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Intensive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) – vgrajena na zadnji strani, RAID10, vsaj 2 GB predpomnilnika.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14 x 7.68TB 12G SAS SSD SFF (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Read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Intensive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)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Digitally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Signed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Firmware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– vgrajeni na sprednji strani, HBA način.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Na sprednji strani prostor in podpora za vgradnjo dodatnih 10 12G SAS SSD SFF diskov. 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SATA in SAS diski morajo biti priključeni na ločena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kontrolerja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!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Mrežna povezljivost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4x 1Gb mrežna kartica, ki ne zaseda prostega razširitvenega mesta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Dodatne kartice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1 x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InfiniBand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100Gb mrežna kartica, 2 porta, QSFP28, podpora za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RoCE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RDMA protokol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1 x 10Gb/25Gb “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converged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” mrežna kartica, 2 porta, SFP28, podpora za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iWARP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RDMA protokol</w:t>
            </w:r>
          </w:p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Strežniku naj bosta priložena dva </w:t>
            </w:r>
            <w:proofErr w:type="spellStart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>InfiniBand</w:t>
            </w:r>
            <w:proofErr w:type="spellEnd"/>
            <w:r w:rsidRPr="00DB4A0D">
              <w:rPr>
                <w:rStyle w:val="normaltextrun"/>
                <w:rFonts w:asciiTheme="minorHAnsi" w:eastAsiaTheme="majorEastAsia" w:hAnsiTheme="minorHAnsi" w:cstheme="minorHAnsi"/>
              </w:rPr>
              <w:t xml:space="preserve"> 100Gb kabla dolžine 1m za neposredno povezavo obeh strežnikov.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Napajanje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Vgrajena dva </w:t>
            </w:r>
            <w:proofErr w:type="spellStart"/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redundančna</w:t>
            </w:r>
            <w:proofErr w:type="spellEnd"/>
            <w:r w:rsidRPr="00DB4A0D">
              <w:rPr>
                <w:rStyle w:val="spellingerror"/>
                <w:rFonts w:asciiTheme="minorHAnsi" w:eastAsiaTheme="majorEastAsia" w:hAnsiTheme="minorHAnsi" w:cstheme="minorHAnsi"/>
              </w:rPr>
              <w:t> napajalnika (vsaj 1600W) z možnostjo menjave med delovanjem.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Okoljski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parametri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ENERGY STAR® kvalifikacija, proizvodnja, skladna z ROHS direktivami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lastRenderedPageBreak/>
              <w:t>Varnost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Strežnik naj ima na sprednji strani vgrajeno masko s ključavnico za onemogočanje dostopa do diskovnih kapacitet strežnika.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Dodatne zahteve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Prostor in podpora za vgradnjo obstoječe HPE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StoreFabric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CN1200E 10Gb CAN (E7Y06A) kartice, ki bo uporabljena za priklop obstoječega HPE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StoreVirtual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diskovnega polja.</w:t>
            </w:r>
          </w:p>
          <w:p w:rsidR="00882113" w:rsidRPr="00DB4A0D" w:rsidRDefault="00882113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Priložene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t.i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. »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Easy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Install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« tračnice za vgradnjo v omaro.</w:t>
            </w:r>
          </w:p>
          <w:p w:rsidR="00882113" w:rsidRPr="00DB4A0D" w:rsidRDefault="00882113" w:rsidP="009B566C">
            <w:pPr>
              <w:rPr>
                <w:rStyle w:val="spellingerror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Komponente strežnika morajo biti podprte s strani podjetja Microsoft za postavitev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Storage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Spaces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Direct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rešitve na operacijskem sistemu Windows Server 2019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Upravljanje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Vključena licenca za napredno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uporavljanje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(integracija uporabnikov v AD, virtualni KVM in oddaljeni DVD/USB medij, združevanje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upravljalskih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procesorjev v enovito gručo za »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single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sign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-on«, omejevanje porabe električne energije, poročanje o porabi električne energije, snemanje in predvajanje oddaljene seje, sodelovanje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večih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uporabnikov hkrati na enem strežniku,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dvo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-faktorska </w:t>
            </w:r>
            <w:proofErr w:type="spellStart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avtentikacija</w:t>
            </w:r>
            <w:proofErr w:type="spellEnd"/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Garancija</w:t>
            </w:r>
          </w:p>
        </w:tc>
        <w:tc>
          <w:tcPr>
            <w:tcW w:w="4903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sz w:val="22"/>
                <w:szCs w:val="22"/>
              </w:rPr>
              <w:t>5 let, za vse strežniške komponente, vsi sestavni deli morajo biti novi, iz uradnega kanala, od istega proizvajalca kot strežnik</w:t>
            </w:r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882113" w:rsidRPr="00DB4A0D" w:rsidTr="009B566C">
        <w:tc>
          <w:tcPr>
            <w:tcW w:w="1536" w:type="dxa"/>
          </w:tcPr>
          <w:p w:rsidR="00882113" w:rsidRPr="00DB4A0D" w:rsidRDefault="00882113" w:rsidP="009B566C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DB4A0D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Podpora</w:t>
            </w:r>
          </w:p>
        </w:tc>
        <w:tc>
          <w:tcPr>
            <w:tcW w:w="4903" w:type="dxa"/>
          </w:tcPr>
          <w:p w:rsidR="00882113" w:rsidRPr="00087AE5" w:rsidRDefault="00882113" w:rsidP="009B566C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bookmarkStart w:id="1" w:name="_Hlk39833399"/>
            <w:r w:rsidRPr="00087AE5"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  <w:t>Možnost prijave napak HW 24x7, z zagotovljenim odzivnim časom odprave napak v šestih urah (CTR)</w:t>
            </w:r>
            <w:bookmarkEnd w:id="1"/>
          </w:p>
        </w:tc>
        <w:tc>
          <w:tcPr>
            <w:tcW w:w="3337" w:type="dxa"/>
          </w:tcPr>
          <w:p w:rsidR="00882113" w:rsidRPr="00DB4A0D" w:rsidRDefault="00882113" w:rsidP="009B566C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:rsidR="00882113" w:rsidRPr="00DB4A0D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Pr="004335CB" w:rsidRDefault="00882113" w:rsidP="00882113">
      <w:pPr>
        <w:jc w:val="both"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882113" w:rsidRDefault="00882113" w:rsidP="0088211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882113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V/na ___________, dne __________</w:t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82113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ind w:left="4956" w:firstLine="708"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Ime in priimek:</w:t>
      </w:r>
    </w:p>
    <w:p w:rsidR="00882113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rPr>
          <w:rFonts w:ascii="Calibri" w:hAnsi="Calibr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>Žig in podpis:</w:t>
      </w: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2" w:name="_GoBack"/>
      <w:bookmarkEnd w:id="2"/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882113" w:rsidRPr="0083509A" w:rsidRDefault="00882113" w:rsidP="00882113">
      <w:pPr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</w:pPr>
      <w:r w:rsidRPr="0083509A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lastRenderedPageBreak/>
        <w:t xml:space="preserve">2.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 xml:space="preserve">SKLOP: </w:t>
      </w:r>
      <w:r w:rsidRPr="0083509A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Strežniška oprema</w:t>
      </w:r>
    </w:p>
    <w:p w:rsidR="00882113" w:rsidRPr="0083509A" w:rsidRDefault="00882113" w:rsidP="008821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</w:p>
    <w:p w:rsidR="00882113" w:rsidRPr="0083509A" w:rsidRDefault="00882113" w:rsidP="00882113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882113" w:rsidRDefault="00882113" w:rsidP="00882113">
      <w:pPr>
        <w:rPr>
          <w:rFonts w:asciiTheme="minorHAnsi" w:eastAsiaTheme="minorEastAsia" w:hAnsiTheme="minorHAnsi" w:cstheme="minorHAnsi"/>
          <w:sz w:val="21"/>
          <w:szCs w:val="21"/>
          <w:lang w:val="en-GB"/>
        </w:rPr>
      </w:pPr>
    </w:p>
    <w:p w:rsidR="00882113" w:rsidRPr="0083509A" w:rsidRDefault="00882113" w:rsidP="008821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Specifikacija:</w:t>
      </w:r>
    </w:p>
    <w:tbl>
      <w:tblPr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804"/>
      </w:tblGrid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Koda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Q1J10A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HPE D3710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Enclosure</w:t>
            </w:r>
            <w:proofErr w:type="spellEnd"/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P04519-B21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HPE 1.92TB SAS 12G RI SFF (2.5in) SC 3yr DS SSD</w:t>
            </w:r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Q6Q68A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HPE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StorEver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MSL LTO-8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Ultrium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30750 SAS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Drive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Upgrade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Kit</w:t>
            </w:r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804405-B21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HPE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SmartArray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P408e-p SR Gen10</w:t>
            </w:r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Q2078AN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HPE LTO-8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Ultrium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30TB RW 20x Non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Custom</w:t>
            </w:r>
            <w:proofErr w:type="spellEnd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509A">
              <w:rPr>
                <w:rFonts w:asciiTheme="minorHAnsi" w:eastAsiaTheme="majorEastAsia" w:hAnsiTheme="minorHAnsi" w:cstheme="minorHAnsi"/>
                <w:sz w:val="22"/>
                <w:szCs w:val="22"/>
              </w:rPr>
              <w:t>Labeled</w:t>
            </w:r>
            <w:proofErr w:type="spellEnd"/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P00930-B21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HPE 64GB (1x64GB) Dual </w:t>
            </w:r>
            <w:proofErr w:type="spellStart"/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Rank</w:t>
            </w:r>
            <w:proofErr w:type="spellEnd"/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x4 DDR4-2933 Smart </w:t>
            </w:r>
            <w:proofErr w:type="spellStart"/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Memory</w:t>
            </w:r>
            <w:proofErr w:type="spellEnd"/>
          </w:p>
        </w:tc>
      </w:tr>
      <w:tr w:rsidR="00882113" w:rsidRPr="0083509A" w:rsidTr="009B566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870548-B21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13" w:rsidRPr="0083509A" w:rsidRDefault="00882113" w:rsidP="009B566C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HPE DL Gen10 x8/x16/x8 </w:t>
            </w:r>
            <w:proofErr w:type="spellStart"/>
            <w:r w:rsidRPr="0083509A">
              <w:rPr>
                <w:rFonts w:asciiTheme="minorHAnsi" w:eastAsia="Calibri Light" w:hAnsiTheme="minorHAnsi" w:cstheme="minorHAnsi"/>
                <w:sz w:val="22"/>
                <w:szCs w:val="22"/>
              </w:rPr>
              <w:t>Riser</w:t>
            </w:r>
            <w:proofErr w:type="spellEnd"/>
          </w:p>
        </w:tc>
      </w:tr>
    </w:tbl>
    <w:p w:rsidR="00882113" w:rsidRPr="0083509A" w:rsidRDefault="00882113" w:rsidP="00882113">
      <w:pPr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83509A">
        <w:rPr>
          <w:rFonts w:asciiTheme="minorHAnsi" w:eastAsiaTheme="majorEastAsia" w:hAnsiTheme="minorHAnsi" w:cstheme="minorHAnsi"/>
          <w:sz w:val="20"/>
          <w:szCs w:val="20"/>
        </w:rPr>
        <w:t xml:space="preserve">Opomba: Ohišja HPE D3710 bodo povezana v obstoječe polje na način »Dual </w:t>
      </w:r>
      <w:proofErr w:type="spellStart"/>
      <w:r w:rsidRPr="0083509A">
        <w:rPr>
          <w:rFonts w:asciiTheme="minorHAnsi" w:eastAsiaTheme="majorEastAsia" w:hAnsiTheme="minorHAnsi" w:cstheme="minorHAnsi"/>
          <w:sz w:val="20"/>
          <w:szCs w:val="20"/>
        </w:rPr>
        <w:t>Domain</w:t>
      </w:r>
      <w:proofErr w:type="spellEnd"/>
      <w:r w:rsidRPr="0083509A">
        <w:rPr>
          <w:rFonts w:asciiTheme="minorHAnsi" w:eastAsiaTheme="majorEastAsia" w:hAnsiTheme="minorHAnsi" w:cstheme="minorHAnsi"/>
          <w:sz w:val="20"/>
          <w:szCs w:val="20"/>
        </w:rPr>
        <w:t xml:space="preserve">«, zato naj priloženi kabli ne presegajo dolžine 1m! Oprema s kodo 870548-B21 je lahko ponujena iz </w:t>
      </w:r>
      <w:proofErr w:type="spellStart"/>
      <w:r w:rsidRPr="0083509A">
        <w:rPr>
          <w:rFonts w:asciiTheme="minorHAnsi" w:eastAsiaTheme="majorEastAsia" w:hAnsiTheme="minorHAnsi" w:cstheme="minorHAnsi"/>
          <w:sz w:val="20"/>
          <w:szCs w:val="20"/>
        </w:rPr>
        <w:t>t.i</w:t>
      </w:r>
      <w:proofErr w:type="spellEnd"/>
      <w:r w:rsidRPr="0083509A">
        <w:rPr>
          <w:rFonts w:asciiTheme="minorHAnsi" w:eastAsiaTheme="majorEastAsia" w:hAnsiTheme="minorHAnsi" w:cstheme="minorHAnsi"/>
          <w:sz w:val="20"/>
          <w:szCs w:val="20"/>
        </w:rPr>
        <w:t>. »</w:t>
      </w:r>
      <w:proofErr w:type="spellStart"/>
      <w:r w:rsidRPr="0083509A">
        <w:rPr>
          <w:rFonts w:asciiTheme="minorHAnsi" w:eastAsiaTheme="majorEastAsia" w:hAnsiTheme="minorHAnsi" w:cstheme="minorHAnsi"/>
          <w:sz w:val="20"/>
          <w:szCs w:val="20"/>
        </w:rPr>
        <w:t>Renew</w:t>
      </w:r>
      <w:proofErr w:type="spellEnd"/>
      <w:r w:rsidRPr="0083509A">
        <w:rPr>
          <w:rFonts w:asciiTheme="minorHAnsi" w:eastAsiaTheme="majorEastAsia" w:hAnsiTheme="minorHAnsi" w:cstheme="minorHAnsi"/>
          <w:sz w:val="20"/>
          <w:szCs w:val="20"/>
        </w:rPr>
        <w:t xml:space="preserve">« programa, ker gre za opremo izven življenjske dobe. Vsa oprema mora biti dobavljena preko uradnega proizvajalčevega kanala in mora biti podprta </w:t>
      </w:r>
      <w:r>
        <w:rPr>
          <w:rFonts w:asciiTheme="minorHAnsi" w:eastAsiaTheme="majorEastAsia" w:hAnsiTheme="minorHAnsi" w:cstheme="minorHAnsi"/>
          <w:sz w:val="20"/>
          <w:szCs w:val="20"/>
        </w:rPr>
        <w:t>s</w:t>
      </w:r>
      <w:r w:rsidRPr="0083509A">
        <w:rPr>
          <w:rFonts w:asciiTheme="minorHAnsi" w:eastAsiaTheme="majorEastAsia" w:hAnsiTheme="minorHAnsi" w:cstheme="minorHAnsi"/>
          <w:sz w:val="20"/>
          <w:szCs w:val="20"/>
        </w:rPr>
        <w:t xml:space="preserve"> proizvajalčevo garancijo.</w:t>
      </w:r>
    </w:p>
    <w:p w:rsidR="00882113" w:rsidRPr="0083509A" w:rsidRDefault="00882113" w:rsidP="00882113">
      <w:pPr>
        <w:rPr>
          <w:rFonts w:asciiTheme="minorHAnsi" w:eastAsiaTheme="minorEastAsia" w:hAnsiTheme="minorHAnsi" w:cstheme="minorHAnsi"/>
          <w:sz w:val="22"/>
          <w:szCs w:val="22"/>
        </w:rPr>
      </w:pPr>
    </w:p>
    <w:p w:rsidR="00882113" w:rsidRPr="0083509A" w:rsidRDefault="00882113" w:rsidP="008821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DB4A0D">
        <w:rPr>
          <w:rFonts w:asciiTheme="minorHAnsi" w:hAnsiTheme="minorHAnsi" w:cstheme="minorHAnsi"/>
          <w:u w:val="single"/>
        </w:rPr>
        <w:t>Minimalni splošni pogoji za vse zahtevane komponente</w:t>
      </w:r>
      <w:r w:rsidRPr="0083509A">
        <w:rPr>
          <w:rFonts w:asciiTheme="minorHAnsi" w:hAnsiTheme="minorHAnsi" w:cstheme="minorHAnsi"/>
        </w:rPr>
        <w:t>:</w:t>
      </w:r>
    </w:p>
    <w:p w:rsidR="00882113" w:rsidRPr="0083509A" w:rsidRDefault="00882113" w:rsidP="00882113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asciiTheme="minorHAnsi" w:eastAsiaTheme="majorEastAsia" w:hAnsiTheme="minorHAnsi" w:cstheme="minorHAnsi"/>
        </w:rPr>
      </w:pPr>
      <w:r w:rsidRPr="0083509A">
        <w:rPr>
          <w:rFonts w:asciiTheme="minorHAnsi" w:eastAsiaTheme="majorEastAsia" w:hAnsiTheme="minorHAnsi" w:cstheme="minorHAnsi"/>
        </w:rPr>
        <w:t>Priložena mora biti oprema za vgradnjo v strežnik oziroma strežniško omaro in ostala oprema, potrebna za delovanje.</w:t>
      </w:r>
    </w:p>
    <w:p w:rsidR="00882113" w:rsidRPr="0083509A" w:rsidRDefault="00882113" w:rsidP="00882113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asciiTheme="minorHAnsi" w:eastAsiaTheme="majorEastAsia" w:hAnsiTheme="minorHAnsi" w:cstheme="minorHAnsi"/>
        </w:rPr>
      </w:pPr>
      <w:r w:rsidRPr="0083509A">
        <w:rPr>
          <w:rFonts w:asciiTheme="minorHAnsi" w:eastAsiaTheme="majorEastAsia" w:hAnsiTheme="minorHAnsi" w:cstheme="minorHAnsi"/>
        </w:rPr>
        <w:t>Garancijski rok najmanj 36 mesecev za vse zahtevane komponente</w:t>
      </w:r>
    </w:p>
    <w:p w:rsidR="00882113" w:rsidRPr="0083509A" w:rsidRDefault="00882113" w:rsidP="00882113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EastAsia" w:hAnsiTheme="minorHAnsi" w:cstheme="minorHAnsi"/>
        </w:rPr>
      </w:pPr>
      <w:r w:rsidRPr="0083509A">
        <w:rPr>
          <w:rFonts w:asciiTheme="minorHAnsi" w:eastAsiaTheme="majorEastAsia" w:hAnsiTheme="minorHAnsi" w:cstheme="minorHAnsi"/>
        </w:rPr>
        <w:t xml:space="preserve">Možnost prijave napak </w:t>
      </w:r>
      <w:r>
        <w:rPr>
          <w:rFonts w:asciiTheme="minorHAnsi" w:eastAsiaTheme="majorEastAsia" w:hAnsiTheme="minorHAnsi" w:cstheme="minorHAnsi"/>
        </w:rPr>
        <w:t>HW 24 x 7,</w:t>
      </w:r>
      <w:r w:rsidRPr="0083509A">
        <w:rPr>
          <w:rFonts w:asciiTheme="minorHAnsi" w:eastAsiaTheme="majorEastAsia" w:hAnsiTheme="minorHAnsi" w:cstheme="minorHAnsi"/>
        </w:rPr>
        <w:t xml:space="preserve"> z zagotovljenim </w:t>
      </w:r>
      <w:r>
        <w:rPr>
          <w:rFonts w:asciiTheme="minorHAnsi" w:eastAsiaTheme="majorEastAsia" w:hAnsiTheme="minorHAnsi" w:cstheme="minorHAnsi"/>
        </w:rPr>
        <w:t xml:space="preserve">odzivnim </w:t>
      </w:r>
      <w:r w:rsidRPr="0083509A">
        <w:rPr>
          <w:rFonts w:asciiTheme="minorHAnsi" w:eastAsiaTheme="majorEastAsia" w:hAnsiTheme="minorHAnsi" w:cstheme="minorHAnsi"/>
        </w:rPr>
        <w:t>časom odprave napak</w:t>
      </w:r>
      <w:r>
        <w:rPr>
          <w:rFonts w:asciiTheme="minorHAnsi" w:eastAsiaTheme="majorEastAsia" w:hAnsiTheme="minorHAnsi" w:cstheme="minorHAnsi"/>
        </w:rPr>
        <w:t xml:space="preserve"> v šestih urah (CTR)</w:t>
      </w:r>
      <w:r w:rsidRPr="0083509A">
        <w:rPr>
          <w:rFonts w:asciiTheme="minorHAnsi" w:eastAsiaTheme="minorEastAsia" w:hAnsiTheme="minorHAnsi" w:cstheme="minorHAnsi"/>
        </w:rPr>
        <w:t xml:space="preserve"> </w:t>
      </w:r>
    </w:p>
    <w:p w:rsidR="00882113" w:rsidRDefault="00882113" w:rsidP="00882113">
      <w:pPr>
        <w:jc w:val="both"/>
        <w:rPr>
          <w:rFonts w:asciiTheme="minorHAnsi" w:hAnsiTheme="minorHAnsi"/>
          <w:sz w:val="22"/>
          <w:szCs w:val="22"/>
        </w:rPr>
      </w:pPr>
    </w:p>
    <w:p w:rsidR="00882113" w:rsidRDefault="00882113" w:rsidP="00882113">
      <w:pPr>
        <w:jc w:val="both"/>
        <w:rPr>
          <w:rFonts w:asciiTheme="minorHAnsi" w:hAnsiTheme="minorHAnsi"/>
          <w:sz w:val="22"/>
          <w:szCs w:val="22"/>
        </w:rPr>
      </w:pPr>
    </w:p>
    <w:p w:rsidR="00882113" w:rsidRDefault="00882113" w:rsidP="00882113">
      <w:pPr>
        <w:jc w:val="both"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jc w:val="both"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882113" w:rsidRPr="004335CB" w:rsidRDefault="00882113" w:rsidP="0088211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V/na ___________, dne __________</w:t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>Ime in priimek:</w:t>
      </w:r>
    </w:p>
    <w:p w:rsidR="00882113" w:rsidRPr="004335CB" w:rsidRDefault="00882113" w:rsidP="00882113">
      <w:pPr>
        <w:keepNext/>
        <w:keepLines/>
        <w:rPr>
          <w:rFonts w:asciiTheme="minorHAnsi" w:hAnsiTheme="minorHAnsi"/>
          <w:sz w:val="22"/>
          <w:szCs w:val="22"/>
        </w:rPr>
      </w:pPr>
    </w:p>
    <w:p w:rsidR="00882113" w:rsidRPr="004335CB" w:rsidRDefault="00882113" w:rsidP="00882113">
      <w:pPr>
        <w:keepNext/>
        <w:keepLines/>
        <w:rPr>
          <w:rFonts w:ascii="Calibri" w:hAnsi="Calibr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>Žig in podpis:</w:t>
      </w:r>
    </w:p>
    <w:p w:rsidR="00882113" w:rsidRPr="004335CB" w:rsidRDefault="00882113" w:rsidP="008821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5F61" w:rsidRDefault="00255F61"/>
    <w:sectPr w:rsidR="00255F61" w:rsidSect="00882113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4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13" w:rsidRDefault="00882113" w:rsidP="00882113">
      <w:r>
        <w:separator/>
      </w:r>
    </w:p>
  </w:endnote>
  <w:endnote w:type="continuationSeparator" w:id="0">
    <w:p w:rsidR="00882113" w:rsidRDefault="00882113" w:rsidP="0088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13" w:rsidRPr="00F44ED7" w:rsidRDefault="00882113" w:rsidP="0088211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82113" w:rsidRPr="002103B1" w:rsidRDefault="00882113" w:rsidP="0088211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882113" w:rsidRPr="00B46B6C" w:rsidRDefault="00882113" w:rsidP="00882113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NMV20-016</w:t>
    </w:r>
  </w:p>
  <w:p w:rsidR="00882113" w:rsidRDefault="008821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FD" w:rsidRPr="00D44862" w:rsidRDefault="00882113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</w:t>
    </w:r>
    <w:r>
      <w:rPr>
        <w:rFonts w:asciiTheme="minorHAnsi" w:hAnsiTheme="minorHAnsi" w:cstheme="minorHAnsi"/>
        <w:noProof/>
        <w:sz w:val="18"/>
        <w:szCs w:val="12"/>
      </w:rPr>
      <w:t>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D572FD" w:rsidRPr="00655F56" w:rsidRDefault="00882113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572FD" w:rsidRPr="00655F56" w:rsidRDefault="00882113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D572FD" w:rsidRDefault="008821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13" w:rsidRDefault="00882113" w:rsidP="00882113">
      <w:r>
        <w:separator/>
      </w:r>
    </w:p>
  </w:footnote>
  <w:footnote w:type="continuationSeparator" w:id="0">
    <w:p w:rsidR="00882113" w:rsidRDefault="00882113" w:rsidP="0088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42F65"/>
    <w:multiLevelType w:val="hybridMultilevel"/>
    <w:tmpl w:val="C130E712"/>
    <w:lvl w:ilvl="0" w:tplc="985EFC7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13"/>
    <w:rsid w:val="00255F61"/>
    <w:rsid w:val="008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D83D3-7F4E-47DA-94F4-EAE59A0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8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8821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882113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uiPriority w:val="99"/>
    <w:rsid w:val="008821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211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8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882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882113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8821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Privzetapisavaodstavka"/>
    <w:rsid w:val="00882113"/>
  </w:style>
  <w:style w:type="character" w:customStyle="1" w:styleId="apple-converted-space">
    <w:name w:val="apple-converted-space"/>
    <w:basedOn w:val="Privzetapisavaodstavka"/>
    <w:rsid w:val="00882113"/>
  </w:style>
  <w:style w:type="character" w:customStyle="1" w:styleId="spellingerror">
    <w:name w:val="spellingerror"/>
    <w:basedOn w:val="Privzetapisavaodstavka"/>
    <w:rsid w:val="00882113"/>
  </w:style>
  <w:style w:type="paragraph" w:styleId="Glava">
    <w:name w:val="header"/>
    <w:basedOn w:val="Navaden"/>
    <w:link w:val="GlavaZnak"/>
    <w:uiPriority w:val="99"/>
    <w:unhideWhenUsed/>
    <w:rsid w:val="008821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211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2020-05-08T12:30:00Z</dcterms:created>
  <dcterms:modified xsi:type="dcterms:W3CDTF">2020-05-08T12:31:00Z</dcterms:modified>
</cp:coreProperties>
</file>