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90" w:rsidRDefault="00B24890" w:rsidP="00B24890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PONUDBENI PREDRAČUN</w:t>
      </w:r>
      <w:r>
        <w:rPr>
          <w:rStyle w:val="Sprotnaopomba-sklic"/>
          <w:rFonts w:asciiTheme="minorHAnsi" w:hAnsiTheme="minorHAnsi" w:cstheme="minorHAnsi"/>
          <w:b/>
        </w:rPr>
        <w:footnoteReference w:id="1"/>
      </w:r>
    </w:p>
    <w:p w:rsidR="00B24890" w:rsidRPr="00266893" w:rsidRDefault="00B24890" w:rsidP="00B24890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1082"/>
        <w:gridCol w:w="2294"/>
        <w:gridCol w:w="2242"/>
      </w:tblGrid>
      <w:tr w:rsidR="00B24890" w:rsidRPr="00201CEF" w:rsidTr="00C706F8">
        <w:trPr>
          <w:trHeight w:val="288"/>
        </w:trPr>
        <w:tc>
          <w:tcPr>
            <w:tcW w:w="4021" w:type="dxa"/>
            <w:shd w:val="clear" w:color="auto" w:fill="auto"/>
            <w:noWrap/>
            <w:vAlign w:val="bottom"/>
            <w:hideMark/>
          </w:tcPr>
          <w:p w:rsidR="00B24890" w:rsidRPr="00201CEF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CEF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B24890" w:rsidRPr="00201CEF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CEF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B24890" w:rsidRPr="00201CEF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CEF">
              <w:rPr>
                <w:rFonts w:asciiTheme="minorHAnsi" w:hAnsiTheme="minorHAnsi" w:cstheme="minorHAnsi"/>
                <w:b/>
                <w:sz w:val="22"/>
                <w:szCs w:val="22"/>
              </w:rPr>
              <w:t>Cena/enoto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B24890" w:rsidRPr="00201CEF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CEF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</w:tc>
      </w:tr>
      <w:tr w:rsidR="00B24890" w:rsidRPr="00CF0660" w:rsidTr="00C706F8">
        <w:trPr>
          <w:trHeight w:val="288"/>
        </w:trPr>
        <w:tc>
          <w:tcPr>
            <w:tcW w:w="4021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Indikator 1-polni</w:t>
            </w:r>
          </w:p>
        </w:tc>
        <w:tc>
          <w:tcPr>
            <w:tcW w:w="108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890" w:rsidRPr="00CF0660" w:rsidTr="00C706F8">
        <w:trPr>
          <w:trHeight w:val="288"/>
        </w:trPr>
        <w:tc>
          <w:tcPr>
            <w:tcW w:w="4021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Izolacijska palica</w:t>
            </w:r>
          </w:p>
        </w:tc>
        <w:tc>
          <w:tcPr>
            <w:tcW w:w="108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890" w:rsidRPr="00CF0660" w:rsidTr="00C706F8">
        <w:trPr>
          <w:trHeight w:val="288"/>
        </w:trPr>
        <w:tc>
          <w:tcPr>
            <w:tcW w:w="4021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Prenosna naprava za K+O – stikališča in TP</w:t>
            </w:r>
          </w:p>
        </w:tc>
        <w:tc>
          <w:tcPr>
            <w:tcW w:w="108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890" w:rsidRPr="00CF0660" w:rsidTr="00C706F8">
        <w:trPr>
          <w:trHeight w:val="288"/>
        </w:trPr>
        <w:tc>
          <w:tcPr>
            <w:tcW w:w="4021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 xml:space="preserve">Prenosna naprava za K+O – daljnovodi </w:t>
            </w:r>
          </w:p>
        </w:tc>
        <w:tc>
          <w:tcPr>
            <w:tcW w:w="108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890" w:rsidRPr="00CF0660" w:rsidTr="00C706F8">
        <w:trPr>
          <w:trHeight w:val="288"/>
        </w:trPr>
        <w:tc>
          <w:tcPr>
            <w:tcW w:w="4021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Izolirna pregradna plošča</w:t>
            </w:r>
          </w:p>
        </w:tc>
        <w:tc>
          <w:tcPr>
            <w:tcW w:w="108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890" w:rsidRPr="00CF0660" w:rsidTr="00C706F8">
        <w:trPr>
          <w:trHeight w:val="288"/>
        </w:trPr>
        <w:tc>
          <w:tcPr>
            <w:tcW w:w="4021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Orodje za delo pod napetostjo NN (suho)</w:t>
            </w:r>
          </w:p>
        </w:tc>
        <w:tc>
          <w:tcPr>
            <w:tcW w:w="108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890" w:rsidRPr="00CF0660" w:rsidTr="00C706F8">
        <w:trPr>
          <w:trHeight w:val="288"/>
        </w:trPr>
        <w:tc>
          <w:tcPr>
            <w:tcW w:w="4021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Orodje za delo pod napetostjo SN (suho)</w:t>
            </w:r>
          </w:p>
        </w:tc>
        <w:tc>
          <w:tcPr>
            <w:tcW w:w="108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890" w:rsidRPr="00CF0660" w:rsidTr="00C706F8">
        <w:trPr>
          <w:trHeight w:val="288"/>
        </w:trPr>
        <w:tc>
          <w:tcPr>
            <w:tcW w:w="4021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Orodje za delo pod napetostjo SN (mokro)</w:t>
            </w:r>
          </w:p>
        </w:tc>
        <w:tc>
          <w:tcPr>
            <w:tcW w:w="108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94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890" w:rsidRPr="00CF0660" w:rsidTr="00C706F8">
        <w:trPr>
          <w:trHeight w:val="288"/>
        </w:trPr>
        <w:tc>
          <w:tcPr>
            <w:tcW w:w="7397" w:type="dxa"/>
            <w:gridSpan w:val="3"/>
            <w:shd w:val="clear" w:color="auto" w:fill="D9D9D9" w:themeFill="background1" w:themeFillShade="D9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660">
              <w:rPr>
                <w:rFonts w:asciiTheme="minorHAnsi" w:hAnsiTheme="minorHAnsi" w:cstheme="minorHAnsi"/>
                <w:b/>
                <w:sz w:val="22"/>
                <w:szCs w:val="22"/>
              </w:rPr>
              <w:t>Skupaj v EUR brez DDV</w:t>
            </w:r>
          </w:p>
        </w:tc>
        <w:tc>
          <w:tcPr>
            <w:tcW w:w="2242" w:type="dxa"/>
            <w:shd w:val="clear" w:color="000000" w:fill="FFFFFF"/>
            <w:noWrap/>
            <w:vAlign w:val="bottom"/>
          </w:tcPr>
          <w:p w:rsidR="00B24890" w:rsidRPr="00CF0660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4890" w:rsidRDefault="00B24890" w:rsidP="00B24890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w:rsidR="00B24890" w:rsidRDefault="00B24890" w:rsidP="00B24890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F0660">
        <w:rPr>
          <w:rFonts w:asciiTheme="minorHAnsi" w:hAnsiTheme="minorHAnsi" w:cstheme="minorHAnsi"/>
          <w:sz w:val="22"/>
          <w:szCs w:val="22"/>
        </w:rPr>
        <w:t xml:space="preserve">Količine so okvirne in lahko odstopajo navzgor ali navzdol </w:t>
      </w:r>
      <w:r w:rsidRPr="00CA5252">
        <w:rPr>
          <w:rFonts w:asciiTheme="minorHAnsi" w:hAnsiTheme="minorHAnsi" w:cstheme="minorHAnsi"/>
          <w:sz w:val="22"/>
          <w:szCs w:val="22"/>
        </w:rPr>
        <w:t>za 10 %.</w:t>
      </w:r>
    </w:p>
    <w:p w:rsidR="00B24890" w:rsidRDefault="00B24890" w:rsidP="00B24890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B24890" w:rsidRPr="00CF0660" w:rsidRDefault="00B24890" w:rsidP="00B24890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B24890" w:rsidRPr="00764A4A" w:rsidRDefault="00B24890" w:rsidP="00B24890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B24890" w:rsidRPr="00764A4A" w:rsidTr="00C706F8">
        <w:trPr>
          <w:cantSplit/>
        </w:trPr>
        <w:tc>
          <w:tcPr>
            <w:tcW w:w="4361" w:type="dxa"/>
          </w:tcPr>
          <w:p w:rsidR="00B24890" w:rsidRPr="00764A4A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A4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5386" w:type="dxa"/>
          </w:tcPr>
          <w:p w:rsidR="00B24890" w:rsidRPr="00764A4A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A4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B24890" w:rsidRPr="00764A4A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890" w:rsidRPr="00764A4A" w:rsidTr="00C706F8">
        <w:trPr>
          <w:cantSplit/>
        </w:trPr>
        <w:tc>
          <w:tcPr>
            <w:tcW w:w="4361" w:type="dxa"/>
          </w:tcPr>
          <w:p w:rsidR="00B24890" w:rsidRPr="00764A4A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B24890" w:rsidRPr="00764A4A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A4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  <w:tr w:rsidR="00B24890" w:rsidRPr="00764A4A" w:rsidTr="00C706F8">
        <w:trPr>
          <w:cantSplit/>
        </w:trPr>
        <w:tc>
          <w:tcPr>
            <w:tcW w:w="4361" w:type="dxa"/>
          </w:tcPr>
          <w:p w:rsidR="00B24890" w:rsidRPr="00764A4A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B24890" w:rsidRPr="00764A4A" w:rsidRDefault="00B24890" w:rsidP="00C706F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4890" w:rsidRPr="007D32BB" w:rsidRDefault="00B24890" w:rsidP="00B24890">
      <w:pPr>
        <w:rPr>
          <w:rFonts w:asciiTheme="minorHAnsi" w:hAnsiTheme="minorHAnsi"/>
          <w:sz w:val="22"/>
        </w:rPr>
      </w:pPr>
    </w:p>
    <w:p w:rsidR="00B24890" w:rsidRDefault="00B24890" w:rsidP="00B24890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B24890" w:rsidRDefault="00B24890" w:rsidP="00B24890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B24890" w:rsidRDefault="00B24890" w:rsidP="00B24890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B24890" w:rsidRDefault="00B24890" w:rsidP="00B24890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B24890" w:rsidRDefault="00B24890" w:rsidP="00B24890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B24890" w:rsidRDefault="00B24890" w:rsidP="00B24890">
      <w:pPr>
        <w:pStyle w:val="Naslov1"/>
        <w:jc w:val="center"/>
        <w:rPr>
          <w:rFonts w:asciiTheme="minorHAnsi" w:hAnsiTheme="minorHAnsi"/>
          <w:sz w:val="28"/>
          <w:lang w:val="sl-SI"/>
        </w:rPr>
      </w:pPr>
      <w:bookmarkStart w:id="0" w:name="_GoBack"/>
      <w:bookmarkEnd w:id="0"/>
    </w:p>
    <w:p w:rsidR="00B24890" w:rsidRDefault="00B24890" w:rsidP="00B24890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B24890" w:rsidRDefault="00B24890" w:rsidP="00B24890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B24890" w:rsidRDefault="00B24890" w:rsidP="00B24890">
      <w:pPr>
        <w:pStyle w:val="Naslov1"/>
        <w:jc w:val="center"/>
        <w:rPr>
          <w:rFonts w:asciiTheme="minorHAnsi" w:hAnsiTheme="minorHAnsi"/>
          <w:sz w:val="28"/>
          <w:lang w:val="sl-SI"/>
        </w:rPr>
      </w:pPr>
    </w:p>
    <w:p w:rsidR="00B24890" w:rsidRDefault="00B24890" w:rsidP="00B24890"/>
    <w:p w:rsidR="00B24890" w:rsidRDefault="00B24890" w:rsidP="00B24890"/>
    <w:p w:rsidR="00B24890" w:rsidRDefault="00B24890" w:rsidP="00B24890"/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90" w:rsidRDefault="00B24890" w:rsidP="00B24890">
      <w:r>
        <w:separator/>
      </w:r>
    </w:p>
  </w:endnote>
  <w:endnote w:type="continuationSeparator" w:id="0">
    <w:p w:rsidR="00B24890" w:rsidRDefault="00B24890" w:rsidP="00B2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90" w:rsidRPr="004361BC" w:rsidRDefault="00B24890" w:rsidP="00B24890">
    <w:pPr>
      <w:pStyle w:val="Noga"/>
      <w:pBdr>
        <w:bottom w:val="single" w:sz="12" w:space="1" w:color="auto"/>
      </w:pBdr>
      <w:tabs>
        <w:tab w:val="left" w:pos="3158"/>
      </w:tabs>
      <w:rPr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>17</w:t>
    </w:r>
  </w:p>
  <w:p w:rsidR="00B24890" w:rsidRPr="00655F56" w:rsidRDefault="00B24890" w:rsidP="00B2489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B24890" w:rsidRPr="00655F56" w:rsidRDefault="00B24890" w:rsidP="00B2489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Pregled in servis delovne opreme </w:t>
    </w:r>
    <w:bookmarkStart w:id="1" w:name="_Hlk511121355"/>
    <w:r w:rsidRPr="00B35203">
      <w:rPr>
        <w:rFonts w:asciiTheme="minorHAnsi" w:hAnsiTheme="minorHAnsi" w:cstheme="minorHAnsi"/>
        <w:i/>
        <w:color w:val="000000" w:themeColor="text1"/>
        <w:sz w:val="18"/>
        <w:szCs w:val="18"/>
      </w:rPr>
      <w:t>(ozemljitvene garniture, preizkuševalci napetosti)</w:t>
    </w:r>
    <w:bookmarkEnd w:id="1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7</w:t>
    </w:r>
  </w:p>
  <w:p w:rsidR="00B24890" w:rsidRDefault="00B248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90" w:rsidRDefault="00B24890" w:rsidP="00B24890">
      <w:r>
        <w:separator/>
      </w:r>
    </w:p>
  </w:footnote>
  <w:footnote w:type="continuationSeparator" w:id="0">
    <w:p w:rsidR="00B24890" w:rsidRDefault="00B24890" w:rsidP="00B24890">
      <w:r>
        <w:continuationSeparator/>
      </w:r>
    </w:p>
  </w:footnote>
  <w:footnote w:id="1">
    <w:p w:rsidR="00B24890" w:rsidRPr="002E6084" w:rsidRDefault="00B24890" w:rsidP="00B24890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90"/>
    <w:rsid w:val="001F52D0"/>
    <w:rsid w:val="00B2489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5690"/>
  <w15:chartTrackingRefBased/>
  <w15:docId w15:val="{11EDEF18-1CC5-4E12-85E1-7AE794A0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24890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B24890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B24890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B24890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24890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B2489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248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24890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B248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24890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2018-04-13T09:05:00Z</dcterms:created>
  <dcterms:modified xsi:type="dcterms:W3CDTF">2018-04-13T09:06:00Z</dcterms:modified>
</cp:coreProperties>
</file>