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68" w:rsidRPr="003126ED" w:rsidRDefault="00D83568" w:rsidP="00D83568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 S PONUDBENIM PREDRAČUNOM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:rsidR="00D83568" w:rsidRPr="003126ED" w:rsidRDefault="00D83568" w:rsidP="00D83568">
      <w:pPr>
        <w:spacing w:line="360" w:lineRule="auto"/>
        <w:rPr>
          <w:rFonts w:ascii="Calibri" w:hAnsi="Calibri" w:cs="Arial"/>
          <w:sz w:val="22"/>
        </w:rPr>
      </w:pPr>
    </w:p>
    <w:p w:rsidR="00D83568" w:rsidRPr="003126ED" w:rsidRDefault="00D83568" w:rsidP="00D83568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D83568" w:rsidRPr="003126ED" w:rsidTr="003A1DC6">
        <w:trPr>
          <w:trHeight w:val="318"/>
        </w:trPr>
        <w:tc>
          <w:tcPr>
            <w:tcW w:w="2927" w:type="dxa"/>
          </w:tcPr>
          <w:p w:rsidR="00D83568" w:rsidRPr="003126ED" w:rsidRDefault="00D83568" w:rsidP="003A1DC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:rsidR="00D83568" w:rsidRPr="003126ED" w:rsidRDefault="00D83568" w:rsidP="003A1DC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D83568" w:rsidRPr="003126ED" w:rsidTr="003A1DC6">
        <w:trPr>
          <w:trHeight w:val="318"/>
        </w:trPr>
        <w:tc>
          <w:tcPr>
            <w:tcW w:w="2927" w:type="dxa"/>
          </w:tcPr>
          <w:p w:rsidR="00D83568" w:rsidRPr="003126ED" w:rsidRDefault="00D83568" w:rsidP="003A1DC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D83568" w:rsidRPr="003126ED" w:rsidRDefault="00D83568" w:rsidP="003A1DC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:rsidR="00D83568" w:rsidRPr="003126ED" w:rsidRDefault="00D83568" w:rsidP="00D83568">
      <w:pPr>
        <w:rPr>
          <w:rFonts w:ascii="Calibri" w:hAnsi="Calibri" w:cs="Arial"/>
          <w:snapToGrid w:val="0"/>
          <w:sz w:val="22"/>
        </w:rPr>
      </w:pPr>
    </w:p>
    <w:p w:rsidR="00D83568" w:rsidRPr="003126ED" w:rsidRDefault="00D83568" w:rsidP="00D83568">
      <w:pPr>
        <w:rPr>
          <w:rFonts w:asciiTheme="minorHAnsi" w:hAnsiTheme="minorHAnsi" w:cs="Arial"/>
          <w:snapToGrid w:val="0"/>
          <w:sz w:val="22"/>
        </w:rPr>
      </w:pPr>
    </w:p>
    <w:p w:rsidR="00D83568" w:rsidRPr="003126ED" w:rsidRDefault="00D83568" w:rsidP="00D83568">
      <w:pPr>
        <w:rPr>
          <w:rFonts w:asciiTheme="minorHAnsi" w:hAnsiTheme="minorHAnsi" w:cs="Arial"/>
          <w:snapToGrid w:val="0"/>
          <w:sz w:val="22"/>
        </w:rPr>
      </w:pPr>
    </w:p>
    <w:p w:rsidR="00D83568" w:rsidRPr="003126ED" w:rsidRDefault="00D83568" w:rsidP="00D83568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:rsidR="00D83568" w:rsidRPr="003126ED" w:rsidRDefault="00D83568" w:rsidP="00D83568">
      <w:pPr>
        <w:rPr>
          <w:rFonts w:ascii="Calibri" w:hAnsi="Calibri" w:cs="Arial"/>
          <w:sz w:val="22"/>
        </w:rPr>
      </w:pPr>
    </w:p>
    <w:p w:rsidR="00D83568" w:rsidRPr="003126ED" w:rsidRDefault="00D83568" w:rsidP="00D83568">
      <w:pPr>
        <w:jc w:val="center"/>
        <w:rPr>
          <w:rFonts w:ascii="Calibri" w:hAnsi="Calibri" w:cs="Arial"/>
          <w:b/>
          <w:szCs w:val="22"/>
        </w:rPr>
      </w:pPr>
    </w:p>
    <w:p w:rsidR="00D83568" w:rsidRPr="003126ED" w:rsidRDefault="00D83568" w:rsidP="00D83568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:rsidR="00D83568" w:rsidRPr="003126ED" w:rsidRDefault="00D83568" w:rsidP="00D83568">
      <w:pPr>
        <w:jc w:val="center"/>
        <w:rPr>
          <w:rFonts w:ascii="Calibri" w:hAnsi="Calibri" w:cs="Arial"/>
          <w:b/>
          <w:szCs w:val="22"/>
        </w:rPr>
      </w:pPr>
    </w:p>
    <w:p w:rsidR="00D83568" w:rsidRPr="003126ED" w:rsidRDefault="00D83568" w:rsidP="00D83568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D83568" w:rsidRPr="00C7184C" w:rsidTr="003A1DC6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568" w:rsidRDefault="00D83568" w:rsidP="003A1DC6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  <w:p w:rsidR="00D83568" w:rsidRPr="00E05E16" w:rsidRDefault="00D83568" w:rsidP="003A1DC6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35B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Izvajanje </w:t>
            </w:r>
            <w:proofErr w:type="spellStart"/>
            <w:r w:rsidRPr="000135B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elektromontažnih</w:t>
            </w:r>
            <w:proofErr w:type="spellEnd"/>
            <w:r w:rsidRPr="000135B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del na elektroenergetskem omrežju na območju KN Škofja Loka-Medvode in KN Cerklje-Visoko, na vpoklic</w:t>
            </w: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 v EUR (brez DDV)</w:t>
            </w:r>
          </w:p>
          <w:p w:rsidR="00D83568" w:rsidRPr="00C7184C" w:rsidRDefault="00D83568" w:rsidP="003A1DC6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vAlign w:val="center"/>
          </w:tcPr>
          <w:p w:rsidR="00D83568" w:rsidRPr="00C7184C" w:rsidRDefault="00D83568" w:rsidP="003A1DC6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</w:t>
            </w:r>
          </w:p>
          <w:p w:rsidR="00D83568" w:rsidRPr="00C7184C" w:rsidRDefault="00D83568" w:rsidP="003A1DC6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  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</w:tc>
      </w:tr>
    </w:tbl>
    <w:p w:rsidR="00D83568" w:rsidRPr="00C7184C" w:rsidRDefault="00D83568" w:rsidP="00D83568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D83568" w:rsidRPr="003126ED" w:rsidRDefault="00D83568" w:rsidP="00D83568">
      <w:pPr>
        <w:rPr>
          <w:rFonts w:ascii="Calibri" w:hAnsi="Calibri" w:cs="Arial"/>
          <w:b/>
          <w:sz w:val="18"/>
          <w:szCs w:val="18"/>
        </w:rPr>
      </w:pPr>
    </w:p>
    <w:p w:rsidR="00D83568" w:rsidRPr="00491C8A" w:rsidRDefault="00D83568" w:rsidP="00D83568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D83568" w:rsidRPr="003126ED" w:rsidRDefault="00D83568" w:rsidP="00D83568">
      <w:pPr>
        <w:jc w:val="both"/>
        <w:rPr>
          <w:rFonts w:ascii="Calibri" w:hAnsi="Calibri"/>
          <w:sz w:val="22"/>
          <w:szCs w:val="18"/>
        </w:rPr>
      </w:pPr>
    </w:p>
    <w:p w:rsidR="00D83568" w:rsidRPr="003126ED" w:rsidRDefault="00D83568" w:rsidP="00D83568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D83568" w:rsidRPr="003126ED" w:rsidTr="003A1DC6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83568" w:rsidRPr="003126ED" w:rsidRDefault="00D83568" w:rsidP="003A1DC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8" w:rsidRPr="003126ED" w:rsidRDefault="00D83568" w:rsidP="003A1DC6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3126ED">
              <w:rPr>
                <w:rFonts w:asciiTheme="minorHAnsi" w:hAnsiTheme="minorHAnsi" w:cs="Arial"/>
                <w:sz w:val="22"/>
                <w:szCs w:val="20"/>
              </w:rPr>
              <w:t>_______________</w:t>
            </w:r>
            <w:r w:rsidRPr="003126ED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3126ED">
              <w:rPr>
                <w:rFonts w:asciiTheme="minorHAnsi" w:hAnsiTheme="minorHAnsi" w:cs="Arial"/>
                <w:i/>
                <w:sz w:val="22"/>
                <w:szCs w:val="20"/>
              </w:rPr>
              <w:t>. točki dokumentacije)</w:t>
            </w:r>
          </w:p>
        </w:tc>
      </w:tr>
    </w:tbl>
    <w:p w:rsidR="00D83568" w:rsidRPr="003126ED" w:rsidRDefault="00D83568" w:rsidP="00D83568">
      <w:pPr>
        <w:rPr>
          <w:rFonts w:ascii="Calibri" w:hAnsi="Calibri"/>
          <w:sz w:val="12"/>
          <w:szCs w:val="12"/>
        </w:rPr>
      </w:pPr>
    </w:p>
    <w:p w:rsidR="00D83568" w:rsidRPr="003126ED" w:rsidRDefault="00D83568" w:rsidP="00D83568">
      <w:pPr>
        <w:rPr>
          <w:rFonts w:ascii="Calibri" w:hAnsi="Calibri"/>
          <w:sz w:val="12"/>
          <w:szCs w:val="12"/>
        </w:rPr>
      </w:pPr>
    </w:p>
    <w:p w:rsidR="00D83568" w:rsidRPr="003126ED" w:rsidRDefault="00D83568" w:rsidP="00D83568">
      <w:pPr>
        <w:rPr>
          <w:rFonts w:ascii="Calibri" w:hAnsi="Calibri"/>
          <w:sz w:val="12"/>
          <w:szCs w:val="12"/>
        </w:rPr>
      </w:pPr>
    </w:p>
    <w:p w:rsidR="00D83568" w:rsidRPr="003126ED" w:rsidRDefault="00D83568" w:rsidP="00D83568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D83568" w:rsidRPr="003126ED" w:rsidTr="003A1DC6">
        <w:trPr>
          <w:cantSplit/>
        </w:trPr>
        <w:tc>
          <w:tcPr>
            <w:tcW w:w="4361" w:type="dxa"/>
            <w:hideMark/>
          </w:tcPr>
          <w:p w:rsidR="00D83568" w:rsidRPr="003126ED" w:rsidRDefault="00D83568" w:rsidP="003A1DC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D83568" w:rsidRPr="003126ED" w:rsidRDefault="00D83568" w:rsidP="003A1DC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:rsidR="00D83568" w:rsidRPr="003126ED" w:rsidRDefault="00D83568" w:rsidP="003A1DC6">
            <w:pPr>
              <w:rPr>
                <w:rFonts w:ascii="Calibri" w:hAnsi="Calibri" w:cs="Arial"/>
                <w:sz w:val="22"/>
              </w:rPr>
            </w:pPr>
          </w:p>
        </w:tc>
      </w:tr>
      <w:tr w:rsidR="00D83568" w:rsidRPr="003126ED" w:rsidTr="003A1DC6">
        <w:trPr>
          <w:cantSplit/>
        </w:trPr>
        <w:tc>
          <w:tcPr>
            <w:tcW w:w="4361" w:type="dxa"/>
          </w:tcPr>
          <w:p w:rsidR="00D83568" w:rsidRPr="003126ED" w:rsidRDefault="00D83568" w:rsidP="003A1DC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:rsidR="00D83568" w:rsidRPr="003126ED" w:rsidRDefault="00D83568" w:rsidP="003A1DC6">
            <w:pPr>
              <w:rPr>
                <w:rFonts w:ascii="Calibri" w:hAnsi="Calibri" w:cs="Arial"/>
                <w:sz w:val="22"/>
              </w:rPr>
            </w:pPr>
          </w:p>
          <w:p w:rsidR="00D83568" w:rsidRPr="003126ED" w:rsidRDefault="00D83568" w:rsidP="003A1DC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D83568" w:rsidRDefault="00D83568" w:rsidP="00D83568">
      <w:pPr>
        <w:rPr>
          <w:rFonts w:ascii="Calibri" w:hAnsi="Calibri"/>
          <w:b/>
          <w:sz w:val="22"/>
        </w:rPr>
      </w:pPr>
    </w:p>
    <w:p w:rsidR="00D83568" w:rsidRDefault="00D83568" w:rsidP="00D83568">
      <w:pPr>
        <w:rPr>
          <w:rFonts w:ascii="Calibri" w:hAnsi="Calibri"/>
          <w:b/>
          <w:sz w:val="22"/>
        </w:rPr>
      </w:pPr>
    </w:p>
    <w:p w:rsidR="00D83568" w:rsidRDefault="00D83568" w:rsidP="00D83568">
      <w:pPr>
        <w:rPr>
          <w:rFonts w:ascii="Calibri" w:hAnsi="Calibri"/>
          <w:b/>
          <w:sz w:val="22"/>
        </w:rPr>
      </w:pPr>
    </w:p>
    <w:p w:rsidR="00D83568" w:rsidRDefault="00D83568" w:rsidP="00D83568">
      <w:pPr>
        <w:rPr>
          <w:rFonts w:ascii="Calibri" w:hAnsi="Calibri"/>
          <w:b/>
          <w:sz w:val="22"/>
        </w:rPr>
      </w:pPr>
    </w:p>
    <w:p w:rsidR="00D83568" w:rsidRDefault="00D83568" w:rsidP="00D83568">
      <w:pPr>
        <w:rPr>
          <w:rFonts w:ascii="Calibri" w:hAnsi="Calibri"/>
          <w:b/>
          <w:sz w:val="22"/>
        </w:rPr>
      </w:pPr>
      <w:bookmarkStart w:id="0" w:name="_GoBack"/>
      <w:bookmarkEnd w:id="0"/>
    </w:p>
    <w:p w:rsidR="00D83568" w:rsidRDefault="00D83568" w:rsidP="00D83568">
      <w:pPr>
        <w:rPr>
          <w:rFonts w:ascii="Calibri" w:hAnsi="Calibri"/>
          <w:b/>
          <w:sz w:val="22"/>
        </w:rPr>
      </w:pPr>
    </w:p>
    <w:p w:rsidR="00D83568" w:rsidRDefault="00D83568" w:rsidP="00D83568">
      <w:pPr>
        <w:rPr>
          <w:rFonts w:ascii="Calibri" w:hAnsi="Calibri"/>
          <w:b/>
          <w:sz w:val="22"/>
        </w:rPr>
      </w:pPr>
    </w:p>
    <w:p w:rsidR="00D83568" w:rsidRDefault="00D83568" w:rsidP="00D83568">
      <w:pPr>
        <w:rPr>
          <w:rFonts w:ascii="Calibri" w:hAnsi="Calibri"/>
          <w:b/>
          <w:sz w:val="22"/>
        </w:rPr>
      </w:pPr>
    </w:p>
    <w:p w:rsidR="00D83568" w:rsidRDefault="00D83568" w:rsidP="00D83568">
      <w:pPr>
        <w:rPr>
          <w:rFonts w:ascii="Calibri" w:hAnsi="Calibri"/>
          <w:b/>
          <w:sz w:val="22"/>
        </w:rPr>
      </w:pPr>
    </w:p>
    <w:p w:rsidR="00D83568" w:rsidRDefault="00D83568" w:rsidP="00D83568">
      <w:pPr>
        <w:rPr>
          <w:rFonts w:ascii="Calibri" w:hAnsi="Calibri"/>
          <w:b/>
          <w:sz w:val="22"/>
        </w:rPr>
      </w:pPr>
    </w:p>
    <w:p w:rsidR="00D83568" w:rsidRDefault="00D83568" w:rsidP="00D83568">
      <w:pPr>
        <w:rPr>
          <w:rFonts w:ascii="Calibri" w:hAnsi="Calibri"/>
          <w:b/>
          <w:sz w:val="22"/>
        </w:rPr>
      </w:pPr>
    </w:p>
    <w:p w:rsidR="00D83568" w:rsidRPr="006E77D5" w:rsidRDefault="00D83568" w:rsidP="00D83568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E75340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PONUDBENI PREDRAČUN</w:t>
      </w:r>
      <w:r w:rsidRPr="00E75340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2"/>
      </w:r>
    </w:p>
    <w:p w:rsidR="00D83568" w:rsidRDefault="00D83568" w:rsidP="00D83568">
      <w:pPr>
        <w:pStyle w:val="Brezrazmikov"/>
        <w:rPr>
          <w:rFonts w:asciiTheme="minorHAnsi" w:hAnsiTheme="minorHAnsi" w:cs="Arial"/>
        </w:rPr>
      </w:pPr>
    </w:p>
    <w:tbl>
      <w:tblPr>
        <w:tblW w:w="1020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09"/>
        <w:gridCol w:w="3827"/>
        <w:gridCol w:w="850"/>
        <w:gridCol w:w="851"/>
        <w:gridCol w:w="1559"/>
        <w:gridCol w:w="1701"/>
      </w:tblGrid>
      <w:tr w:rsidR="00D83568" w:rsidRPr="002313C7" w:rsidTr="003A1DC6">
        <w:trPr>
          <w:trHeight w:val="315"/>
          <w:tblHeader/>
        </w:trPr>
        <w:tc>
          <w:tcPr>
            <w:tcW w:w="710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Vrsta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Št.</w:t>
            </w:r>
          </w:p>
        </w:tc>
        <w:tc>
          <w:tcPr>
            <w:tcW w:w="3827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Opis NN dela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Količina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Enota</w:t>
            </w:r>
          </w:p>
        </w:tc>
        <w:tc>
          <w:tcPr>
            <w:tcW w:w="1559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Cena/enoto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Vrednost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250102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N-droga v betonskem podstavku na stojno mesto, komplet z montažo obešanja za SKS z vsemi gradbenimi deli v 3-4 kategoriji zemljišča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250103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Sestava in postavitev N-droga v betonskem podstavku na stojno mesto, komplet z montažo obešanja za SKS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250104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Sestava in postavitev A-droga v betonskem podstavku, komplet z montažo obešanja za SKS z vsemi gradbenimi deli v 3-4 kategoriji zemljišča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250105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Sestava in postavitev A-droga v betonskem podstavku na stojno mesto, komplet z montažo obešanja za SKS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250106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Postavitev betonskega droga na stojno mesto, K, Z, N-9 (9-12 m) v pripravljeni temelj, komplet z objemkami za SKS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250107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Razvlek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betonskega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drogovnika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vitlo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nedostopna mesta za podvezovanje obstoječega droga do razdalje 50 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250108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strešne konzole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250109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samonosnega kabla SKS XOO/O-A, 3x35 mm2 +71,5 mm2 (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razvlačenje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, nošenje na drog, napenjanje)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samonosnega kabla SKS XOO/O-A, 3x70 mm2 +71,5 mm2 (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razvlačenje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, nošenje na drog, napenjanje)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250111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samonosnega kabla SKS XOO/A, 4x16 mm2 (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razvlačenje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, nošenje na drog, napenjanje)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250112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zatezne sponke za SKS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250113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Montaža obešanja SKS na obstoječem drogu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250114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 xml:space="preserve">Priklop hišnega priključka iz SKS-a ali odcepa z SKS-a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250115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prenapetostnih odvodnikov na SKS ali v PMO komplet z ozemljitvami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GAR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250116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SKS po TP oziroma po drogu in priklop v NNR omaro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250117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sidra kompletno s temeljem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250323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opore za N drog, komplet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250118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Sestava in postavitev N-droga v obstoječi betonski podstavek U VII in dodatnimi gradbenimi deli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250119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Sestava in postavitev N-droga v obstoječi betonski podstavek U VII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250324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Podvezava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obstoječega N droga, komplet, vključno s pripadajočimi gradbenimi deli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250325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Podvezava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obstoječega A droga, komplet, vključno s pripadajočimi gradbenimi deli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N-droga, komplet z odvozom na deponijo in ureditvijo terena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lastRenderedPageBreak/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N-droga, komplet, vključno z betonskimi kleščami, z odvozom na deponijo in ureditvijo terena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250122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sidra za N-drog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250123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A-droga, komplet z odvozom na deponijo in ureditvijo terena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250124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A-droga, komplet, vključno z betonskimi kleščami, z odvozom na deponijo in ureditvijo terena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250125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betonskega droga, komplet, vključno s temeljem, z odvozom na deponijo in ureditvijo terena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250126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konzole z izolatorji na drogu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250127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Rezanje, skrajšanje konzole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250128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tokovodnika Al-Fe oziroma Cu do 70 mm2 (odvezovanje, spuščanje, povijanje in prevoz v skladišče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250129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samonosnega kabla SKS XOO/0-A do 70 mm2 in prevoz v skladišče EG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NN kabla po drogu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250131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opornice z izolatorjem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250132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svetilke JR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250133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priključne omarice z droga (komplet)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250134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strešnega stojala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250135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strešnega stojala s sidrom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250136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ozemljitve po drogu in povezava na novo ozemljitev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250137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Polaganje NN kablov 240 mm2 v kabelski kanal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250138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Polaganje NN kablov 150 mm2 v kabelski kanal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250139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Polaganje NN kablov do vključno 70 mm2 v kabelski kanal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250141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Polaganje NN kablov 240 mm2 v kabelsko kanalizacijo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250142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Polaganje NN kablov 150 mm2 v kabelsko kanalizacijo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250143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Polaganje NN kablov do vključno 70 mm2 v kabelsko kanalizacijo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250145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kabelskega končnika vključno s pripravo in rezanjem kabla na dolžino, s kabelskim zaključkom (vime) in priklop kabla v PMO ali NNR za NN kabel 4 x 240 mm2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250146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kabelskega končnika vključno s pripravo in rezanjem kabla na dolžino, s kabelskim zaključkom (vime) in priklop kabla v PMO ali NNR za NN kabel 4 x 150 mm2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250147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kabelskega končnika vključno s pripravo in rezanjem kabla na dolžino, s kabelskim zaključkom (vime) in priklop kabla v PMO ali NNR za NN kabel 4 x 70 mm2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250148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Izdelava kabelskega končnika vključno s pripravo in rezanjem kabla na dolžino, s kabelskim zaključkom </w:t>
            </w: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(vime) in priklop kabla v PMO ali NNR za NN kabel 4 x 35 mm2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lastRenderedPageBreak/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250149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kabla po drogu vključno s PVC ali AL zaščito ter izdelava kabelskega končnika vključno s pripravo in rezanjem kabla na dolžino, s kabelskim zaključkom (vime) in priklop kabla na vodnike za NN kabel 4 x 150 mm2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kabla po drogu vključno s PVC ali AL zaščito ter izdelava kabelskega končnika vključno s pripravo in rezanjem kabla na dolžino, s kabelskim zaključkom (vime) in priklop kabla na vodnike za NN kabel 4 x 70 mm2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250151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kabla po drogu vključno s PVC ali AL zaščito ter izdelava kabelskega končnika vključno s pripravo in rezanjem kabla na dolžino, s kabelskim zaključkom (vime) in priklop kabla na vodnike za NN kabel 4 x 35 mm2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250326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Rezanje kabla in izdelava NN kabelske spojke za kable od 16 do 50 mm2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250327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Rezanje kabla in izdelava NN kabelske spojke za kable od 70 do 240 mm2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250328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Rezanje in zatesnitev NN kabla s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toploskrčnim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čepom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250155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opreme v kabelsko omarico PMO 2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250156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opreme v kabelsko omarico PMO 3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250157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opreme v kabelsko omarico PMO 4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250158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Postavitev in montaža opreme v PS-PMO za 2 merilni mesti ali manj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250159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Postavitev in montaža opreme v PS-PMO za več kot 2 merilni mesti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250160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Postavitev in montaža opreme v kabelsko omarico PS-RO (do vključno 5 stikalnih letev)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250161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Postavitev in montaža opreme v kabelsko omarico PS-RO (nad 5 stikalnih letev)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250162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Postavitev prazne ali že opremljene kabelske omarice PS-RO ali PS-PMO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250163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notranjega priključka (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izklesovanje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zidu, zazidava zidu, vrtanje betonske plošče, polaganje cevi, dobava vlečenje P žice do 10 Cu mm2 in izdelava prevezav in beljenje) 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250164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Polaganje NN kabla za izdelavo notranjega priključka od PS-MO do vstopa v objekt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250165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povezave med PS-MO in PS-RO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250166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Demontaža števca vključno z morebitnimi potrebnimi prevezavami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250167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Demontaža števca vključno z morebitnimi potrebnimi prevezavami iz obstoječega notranjega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razdelilca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prestavitev v PMO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250168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Demontaža stikalne ure iz obstoječega notranjega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razdelilca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prestavitev v PMO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lastRenderedPageBreak/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250169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Demontaža stikalne ure iz obstoječega notranjega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razdelilca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(brez prestavitve)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250170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obstoječe vzidane priključno merilne omarice vključno z vsemi potrebnimi gradbenimi deli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102383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obstoječe vzidane priključno merilne omarice in vzidava ter montaža nove PMO3 ali PMO4 (tipizacija EG) vključno z vsemi potrebnimi gradbenimi deli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102384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obstoječe vzidane priključno merilne omarice in montaža nove PMO3 ali PMO4 (tipizacija EG) brez gradbenih del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102385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Dolbljenje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odprtine za omarico in rege za dovodne cevi iz tal v betonskem ali kamnitem zidu, vzidava in montaža kabelske omarice PMO3 (tipizacija EG) in cevi, vključno z vsemi zaključnimi gradbenimi deli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102386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Dolbljenje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odprtine za omarico in rege za dovodne cevi iz tal v betonskem ali kamnitem zidu, vzidava in montaža kabelske omarice PMO4 (tipizacija EG) in cevi, vključno z vsemi zaključnimi gradbenimi deli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102387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Dolbljenje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rege dimenzij 0,15×0,15 m v opečnem zidu, dobava in vzidava PVC cevi Æ 75 mm z uvodom v omarico in popravilo fasade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250329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Demontaža obstoječe prostostoječe omarice (PS-PMO ali PS-RO), z vso pripadajočo opremo, vključno s potrebnimi gradbenimi deli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250171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opreme iz obstoječe PMO komplet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250172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Zamenjava trifaznega števca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250173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Zamenjava enofaznega števca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250174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Zamenjava stikalne ure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250175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Zamenjava trifaznega števca z AMI števcem po tipizaciji EG brez predelave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250176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Zamenjava enofaznega števca z AMI števcem po tipizaciji EG brez predelave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250177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Zamenjava trifaznega števca z AMI števcem po tipizaciji EG s predelavo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250178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Zamenjava enofaznega števca z AMI števcem po tipizaciji EG s predelavo MM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250179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ozemljitvene povezave: valjanec - PF vodnik s križno sponko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250180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Odklop in izvlačenje obstoječega kabla iz omarice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250181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Uvod in pritrditev kabla v omarici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250182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Uvod kabla v TP in pritrditev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250183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Označbe odcepov NNK vključno z napisno ploščico (montaža napisov)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250184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Dodatna izvrtina za namestitev ključavnice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250185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Dogovarjanje z lastniki o poteku priključka od števca do notranjega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razdelilca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(pri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kablitvi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NNO) - prizna se 1 kom na odjemno mesto (števec)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lastRenderedPageBreak/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250186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Režijska ura za KV delavca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URA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geodetskega posnetka z obdelavo podatkov: posnetek kabelskega voda, izris geodetskih podlog po zahtevah naročnika, oddaja elaborata v elektronski obliki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250331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Črpanje vode s potopno črpalko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URA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0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shd w:val="clear" w:color="000000" w:fill="D9D9D9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shd w:val="clear" w:color="000000" w:fill="D9D9D9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D9D9D9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D83568" w:rsidRPr="00584777" w:rsidRDefault="00D83568" w:rsidP="003A1DC6">
            <w:pP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83568" w:rsidRPr="00584777" w:rsidRDefault="00D83568" w:rsidP="003A1DC6">
            <w:pP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584777" w:rsidRDefault="00D83568" w:rsidP="003A1DC6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847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SKUPAJ NN dela v EUR brez DDV</w:t>
            </w:r>
          </w:p>
        </w:tc>
        <w:tc>
          <w:tcPr>
            <w:tcW w:w="850" w:type="dxa"/>
            <w:vMerge/>
            <w:vAlign w:val="center"/>
            <w:hideMark/>
          </w:tcPr>
          <w:p w:rsidR="00D83568" w:rsidRPr="00584777" w:rsidRDefault="00D83568" w:rsidP="003A1DC6">
            <w:pP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83568" w:rsidRPr="00584777" w:rsidRDefault="00D83568" w:rsidP="003A1DC6">
            <w:pP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83568" w:rsidRPr="00584777" w:rsidRDefault="00D83568" w:rsidP="003A1DC6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83568" w:rsidRPr="00584777" w:rsidRDefault="00D83568" w:rsidP="003A1DC6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</w:p>
        </w:tc>
      </w:tr>
    </w:tbl>
    <w:p w:rsidR="00D83568" w:rsidRDefault="00D83568" w:rsidP="00D83568"/>
    <w:p w:rsidR="00D83568" w:rsidRDefault="00D83568" w:rsidP="00D83568"/>
    <w:tbl>
      <w:tblPr>
        <w:tblW w:w="1360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09"/>
        <w:gridCol w:w="3827"/>
        <w:gridCol w:w="850"/>
        <w:gridCol w:w="851"/>
        <w:gridCol w:w="1559"/>
        <w:gridCol w:w="1701"/>
        <w:gridCol w:w="1701"/>
        <w:gridCol w:w="1701"/>
      </w:tblGrid>
      <w:tr w:rsidR="00D83568" w:rsidRPr="002313C7" w:rsidTr="003A1DC6">
        <w:trPr>
          <w:gridAfter w:val="2"/>
          <w:wAfter w:w="3402" w:type="dxa"/>
          <w:trHeight w:val="315"/>
          <w:tblHeader/>
        </w:trPr>
        <w:tc>
          <w:tcPr>
            <w:tcW w:w="710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Vrsta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Št.</w:t>
            </w:r>
          </w:p>
        </w:tc>
        <w:tc>
          <w:tcPr>
            <w:tcW w:w="3827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Opis SN dela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Količina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Enota</w:t>
            </w:r>
          </w:p>
        </w:tc>
        <w:tc>
          <w:tcPr>
            <w:tcW w:w="1559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Cena/enoto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Vrednost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250187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N-droga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izolatorjev VHD na konzole z vsemi gradbenimi deli v 3-4 kategoriji zemljišča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250288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N-droga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izolatorjev VHD na konzole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250189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N-droga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kompozitnih izolatorjev na konzole z vsemi gradbenimi deli v 3-4 kategoriji zemljišča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250190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N-droga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kompozitnih izolatorjev na konzole 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250191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ročna postavitev N-droga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VHD izolatorjev na konzole z vsemi gradbenimi deli v 3-4 kategoriji zemljišča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250192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ročna postavitev N-droga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VHD izolatorjev na konzole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250193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ročna postavitev N-droga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kompozitnih izolatorjev na konzole z vsemi gradbenimi deli v 3-4 kategoriji zemljišča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250194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ročna postavitev N-droga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kompozitnih izolatorjev na konzole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250195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KA-droga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izolatorjev VHD na konzole z vsemi gradbenimi deli v 3-4 kategoriji zemljišča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250196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KA-droga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izolatorjev VHD na konzole 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lastRenderedPageBreak/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250197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KA-droga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kompozitnih izolatorjev na konzole z vsemi gradbenimi deli v 3-4 kategoriji zemljišča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250198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KA-droga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kompozitnih izolatorjev na konzole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250199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ročna postavitev KA-droga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izolatorjev VHD na konzole z vsemi gradbenimi deli v 3-4 kategoriji zemljišča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ročna postavitev KA-droga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izolatorjev VHD na konzole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250201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ročna postavitev KA-droga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kompozitnih izolatorjev na konzole z vsemi gradbenimi deli v 3-4 kategoriji zemljišča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250202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ročna postavitev KA-droga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kompozitnih izolatorjev  na konzole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12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250203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RA-droga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s sestavo in montažo kompozitnih in VHD izolatorjev na konzolo z vsemi gradbenimi deli v 3-4 kategoriji zemljišča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250204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RA-droga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s sestavo in montažo kompozitnih in VHD izolatorjev na konzolo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12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250205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ročna postavitev RA-droga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s sestavo in montažo kompozitnih in VHD izolatorjev na konzolo z vsemi gradbenimi deli v 3-4 kategoriji zemljišča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250206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ročna postavitev RA-droga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s sestavo in montažo kompozitnih in VHD izolatorjev na konzolo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250207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ONA-droga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kompletno z montažo kompozitnih izolatorjev  na konzole z vsemi gradbenimi deli v 3-4 kategoriji zemljišča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250208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ONA-droga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kompletno z montažo kompozitnih izolatorjev  na konzole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lastRenderedPageBreak/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250209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Sestava in postavitev N-droga(stikalo) na stojno mesto, višine cca 10 m v betonskih kleščah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2000, komplet z montažo ločilnega stikala  s pogonom in kompozitnimi izolatorji ter povezava ozemljil po drogu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Sestava in postavitev betonskega droga na stojno mesto, komplet z montažo ločilnega stikala s pogonom in kompozitnimi izolatorji v pripravljen temelj ter povezava ozemljila na drog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250211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vertikalnega ločilnega stikala na obstoječi drog kompletno s pogonom in ozemljitvami po drogu ter povezavo na DV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250212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Demontaža ločilnega stikala kompletno s pogonom in ozemljitvami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250213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Razvlačenje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napenjanje zateznega polja s tokovodnikom (Al-Fe ali PAS 70 mm2) komplet z  nošenjem na drog in privezovanje oziroma montažo na izolator (za 1 polje  od 200m do 500m, 1 vodnik)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250214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Razvlačenje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napenjanje zateznega polja s tokovodnikom (Al-Fe ali PAS 70 mm2) komplet z  nošenjem na drog in privezovanje oziroma montažo na izolator (za 1 polje od 500 m do 1000m, 1 vodnik)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250215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prenapetostnih rogljičev, komplet z izvedbo povezave konzol s pocinkanim valjancem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GAR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250216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opozorilne tablice, komplet s tablico oštevilčenja in letnico droga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250217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nihajne sponke SVS komplet z vložkom, na obstoječe izolatorje na drogu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250218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kompozitnega izolatorja, komplet s tokovno vezjo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250219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odvodnikov prenapetosti, komplet z povezavo na ozemljitev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GAR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Pritrditev tokovodnika z pritrdilno žico LT 35 ali LT 70 garnitura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N-droga, komplet z vso opremo, z odvozom na deponijo in ureditvijo terena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250222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N-droga, komplet z vso opremo, vključno z betonskimi kleščami, z odvozom na deponijo in ureditvijo terena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250223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sidra za N-drog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250224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A-droga, komplet z vso opremo, z odvozom na deponijo in ureditvijo terena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250225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A-droga, komplet, vključno z betonskimi kleščami, z odvozom na deponijo in ureditvijo terena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250226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betonskega droga, komplet z vso opremo, vključno s temeljem, z odvozom na deponijo in ureditvijo terena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250227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tokovodnika Al-Fe do 70 mm2 (odvezovanje, spuščanje in povijanje vodnika v kolobar) in prevoz v skladišče EG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lastRenderedPageBreak/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250228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izolatorja VHD na stoječem drogu in prevoz na deponijo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250229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Odvezovanje in ponovno privezovanje vodnika na drog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konzol na obstoječem drogu in prevoz na deponijo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250231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verige kapastih izolatorjev in prevoz na deponijo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250232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odvodnikov prenapetosti in prevoz na deponijo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250233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ozemljitve po drogu in povezava na novo ozemljitev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250234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obešanja za SKS na obstoječem drogu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250332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tokovnih lokov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250235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jamborske TP v celoti z vso pripadajočo opremo in prevozom na skladišče EG oz. deponijo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250236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TR in prevoz v skladišče EG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250237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NNR omare iz jamborske TP kompletno s prevozom na deponijo ali v skladišče EG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250238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kovinske konstrukcije jamborske TP v kompletu s prevozom na deponijo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250239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Razvlek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drogov z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vitlo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nedostopna mesta do razdalje 50 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Razvlek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betonskih klešč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Rz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2000 z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vitlo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nedostopna mesta za podvezovanje obstoječega droga do razdalje 50 m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250241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tokovnih lokov (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bigelnov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250242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Postavitev N-droga (finski bor) komplet z montažo obešanja za kabel Ericsson AXCES, z vsemi gradbenimi  deli v 3-4 kategoriji zemljišča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250243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Postavitev N-droga (finski bor) komplet z montažo obešanja za kabel Ericsson AXCES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250244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Ročna postavitev N-droga (finski bor) komplet z montažo obešanja za kabel Ericsson AXCES, z vsemi gradbenimi  deli v 3-4 kategoriji zemljišča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250245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Ročna postavitev N-droga (finski bor) komplet z montažo obešanja za kabel Ericsson AXCES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250246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Sestava in postavitev A-droga (finski bor) komplet z montažo obešanja za kabel Ericsson AXCES, z vsemi gradbenimi deli v 3-4 kategoriji zemljišča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250247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Sestava in postavitev A-droga (finski bor) komplet z montažo obešanja za kabel Ericsson AXCES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250248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Sestava in ročna postavitev A-droga (finski bor) komplet z montažo obešanja za kabel Ericsson AXCES, z vsemi gradbenimi deli v 3-4 kategoriji zemljišča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250249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Sestava in ročna postavitev A-droga (finski bor) komplet z montažo obešanja za kabel Ericsson AXCES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Postavitev betonskega droga na stojno mesto K, Z, N-9 (9-12 m) v pripravljeni temelj, komplet z obešanjem za Ericsson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lastRenderedPageBreak/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250251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Razvlačenje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napenjanje zateznega polja s kablom Ericsson AXSCES 1x3x 95 mm2, komplet z nošenjem na drog in  montažo v nosilno sponko (za 1 polje do 500 m, 1 kabel)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250252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Razvlačenje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napenjanje zateznega polja s kablom Ericsson AXSCES 1x3x 95 mm2,komplet z nošenjem na drog in  montažo v nosilno sponko (za 1 polje od 500 m do 1000 m, 1 kabel)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250253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Razvlačenje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napenjanje zateznega polja s kablom Ericsson AXSCES 1x3x 70 mm2,komplet z nošenjem na drog in  montažo v nosilno sponko (za 1 polje do 500 m, 1 kabel)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250254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Razvlačenje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napenjanje zateznega polja s kablom Ericsson AXSCES 1x3x 70 mm2,komplet z nošenjem na drog in  montažo v nosilno sponko (za 1 polje od 500 m do 1000 m, 1 kabel)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250255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konzol na obstoječem A drogu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250256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konzol na obstoječi N drog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250257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konzol na obstoječi A drog (tipizacija EG)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250258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VHD izolatorjev na obstoječi drog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250259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kompozitnih izolatorjev na obstoječi drog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250261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Polaganje SN kablov 3x1x150 mm2 oz. 240 mm2 v kabelski jarek, polaganje v trikot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250263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Polaganje SN kablov do vključno 3x1x70 mm2 v kabelski jarek, polaganje v trikot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250265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Polaganje SN kablov 3x1x240 mm2 v kabelsko kanalizacijo (trije kabli v eno cev)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250267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Polaganje SN kablov 3x1x150 mm2 v kabelsko kanalizacijo (trije kabli v eno cev)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250269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Polaganje SN kablov do vključno 3x1x70 mm2 v kabelsko kanalizacijo (trije kabli v eno cev)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250270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 glave za notranjo montažo (enožilni kabel; 240 mm2)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250271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 glave za notranjo montažo (enožilni kabel; 150 mm2)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250272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 glave za notranjo montažo (enožilni kabel; 70 mm2)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250273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 glave za zunanjo montažo (enožilni kabel; 150 mm2)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250274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 glave za zunanjo montažo (enožilni kabel; 70 mm2)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250275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 spojke za enožilne kable (od 70-150 mm2)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250276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Priklop enožilnih kablov 240 mm2 v SF6 blok vključno z montažo kotnega adapterja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250277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Priklop enožilnih kablov 150 mm2 v SF6 blok vključno z montažo kotnega adapterja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250278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Priklop enožilnih kablov 70 mm2 v SF6 blok vključno z montažo kotnega adapterja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250279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enožilnih kablov 150 mm2 po drogu in priklop na odvodnike prenapetosti ali stikalo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KPL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lastRenderedPageBreak/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250280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enožilnih kablov 70 mm2 po drogu in priklop na odvodnike prenapetosti ali stikalo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KPL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250292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Polaganje SN trižilnega kabla 1x3x240 mm2 v kabelski kanal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250284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Polaganje SN trižilnega kabla 1x3x150 mm2 v kabelski kanal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250286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Polaganje SN trižilnega kabla do vključno 1x3x70 mm2 v kabelski kanal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250288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Polaganje SN trižilnega kabla 1x3x240 mm2 v kabelsko kanalizacijo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250290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Polaganje SN trižilnega kabla 1x3x150 mm2 v kabelsko kanalizacijo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250292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Polaganje SN trižilnega kabla do vključno1x3x70 mm2 v kabelsko kanalizacijo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250333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Polaganje SN kabla po kabelskih kinetah ali kabelskih policah s pritrditvijo (trižilni ali 3 x enožilni)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250293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kabelskega glave za notranjo montažo (trižilni kabel 1x3x240 mm2)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250294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kabelskega glave za notranjo montažo (trižilni kabel 1x3x150 mm2)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250295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kabelskega glave za notranjo montažo (trižilni kabel 1x3x70 mm2)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250296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kabelskega glave za zunanjo montažo (trižilni kabel 1x3x240 mm2)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kabelskega glave za zunanjo montažo (trižilni kabel 1x3x150 mm2)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250297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Izdelava kabelske spojke za trižilni kabel (od 70 do 240 mm2)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250298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Priklop trižilnega kabla 1x3x240 mm2 v SF6 blok vključno z montažo kotnega adapterja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250299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Priklop trižilnega kabla 1x3x150 mm2 v SF6 blok vključno z montažo kotnega adapterja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Priklop trižilnega kabla 1x3x70 mm2 v SF6 blok vključno z montažo kotnega adapterja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250301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trižilnega kabla 1x3x150 mm2 po drogu in priklop na odvodnike prenapetosti ali stikalo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KPL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250302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trižilnega kabla 1x3x70 mm2 po drogu in priklop na odvodnike prenapetosti ali stikalo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KPL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250334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Izvlek obstoječega SN kabla (tri žile ali trižilni kabel) iz TP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250341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Uvod kabla v TP in pritrditev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250335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Izvlek oziroma demontaža SN kabla iz kabelske kanalizacije ali kinete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250336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SN univerzalnega kabla v nadzemni izvedbi (demontiranje iz sponk, spuščanje in povijanje kabla na kabelski boben) in prevoz v skladišče EG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250337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DVS na drog z vsemi pripadajočimi povezavami in deli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250338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Demontaža DVS, komplet s prevozom na deponijo ali v skladišče EG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49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lastRenderedPageBreak/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250339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Montaža ozemljitvene preproge (mreža 60x60 cm) s povezavami na ozemljitve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9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250303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Zamenjava obstoječe SN opreme v TP s postavitvijo in montažo novega SN bloka (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max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. 4 celice) z izvedbo vseh pripadajočih del, vključno z demontažo obstoječe opreme in z odvozom na deponijo ali v skladišče EG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KPL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145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250304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Dostava in montaža TP komplet: SN blok, NNR, TR, montaža SN in NN kabelskih povezav med elementi postroja vključno z izdelavo končnikov, izdelava instalacij v TP, montaža ozemljitev z galvanskimi povezavami in povezavami na obročno ozemljilo ter ostale opreme (tepihi, tablice, označbe…)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KPL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250305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Rezanje in zatesnitev SN kabla s </w:t>
            </w:r>
            <w:proofErr w:type="spellStart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toploskrčnim</w:t>
            </w:r>
            <w:proofErr w:type="spellEnd"/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čepom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KOS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Artikel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250306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Režijska ura za KV delavca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URA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</w:tr>
      <w:tr w:rsidR="00D83568" w:rsidRPr="002313C7" w:rsidTr="003A1DC6">
        <w:trPr>
          <w:gridAfter w:val="2"/>
          <w:wAfter w:w="3402" w:type="dxa"/>
          <w:trHeight w:val="6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83568" w:rsidRPr="002313C7" w:rsidRDefault="00D83568" w:rsidP="003A1DC6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D83568" w:rsidRPr="00584777" w:rsidRDefault="00D83568" w:rsidP="003A1DC6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847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SKUPAJ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SN dela </w:t>
            </w:r>
            <w:r w:rsidRPr="005847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 EUR brez DDV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  <w:r w:rsidRPr="002313C7">
              <w:rPr>
                <w:rFonts w:ascii="Calibri" w:hAnsi="Calibri" w:cs="Calibri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313C7">
              <w:rPr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  <w:tr w:rsidR="00D83568" w:rsidRPr="002313C7" w:rsidTr="003A1DC6">
        <w:trPr>
          <w:trHeight w:val="615"/>
        </w:trPr>
        <w:tc>
          <w:tcPr>
            <w:tcW w:w="710" w:type="dxa"/>
            <w:shd w:val="clear" w:color="auto" w:fill="auto"/>
            <w:noWrap/>
            <w:vAlign w:val="center"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83568" w:rsidRPr="002313C7" w:rsidRDefault="00D83568" w:rsidP="003A1DC6">
            <w:pPr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83568" w:rsidRPr="00584777" w:rsidRDefault="00D83568" w:rsidP="003A1DC6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5847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SKUPAJ NN in SN dela v EUR brez DDV</w:t>
            </w:r>
          </w:p>
        </w:tc>
        <w:tc>
          <w:tcPr>
            <w:tcW w:w="850" w:type="dxa"/>
            <w:shd w:val="clear" w:color="000000" w:fill="D9D9D9"/>
            <w:noWrap/>
            <w:vAlign w:val="center"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D9D9D9"/>
            <w:noWrap/>
            <w:vAlign w:val="center"/>
          </w:tcPr>
          <w:p w:rsidR="00D83568" w:rsidRPr="002313C7" w:rsidRDefault="00D83568" w:rsidP="003A1DC6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D9D9D9"/>
            <w:noWrap/>
            <w:vAlign w:val="center"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3568" w:rsidRPr="002313C7" w:rsidRDefault="00D83568" w:rsidP="003A1DC6">
            <w:pPr>
              <w:jc w:val="right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83568" w:rsidRPr="002313C7" w:rsidRDefault="00D83568" w:rsidP="003A1DC6"/>
        </w:tc>
        <w:tc>
          <w:tcPr>
            <w:tcW w:w="1701" w:type="dxa"/>
            <w:vAlign w:val="center"/>
          </w:tcPr>
          <w:p w:rsidR="00D83568" w:rsidRPr="002313C7" w:rsidRDefault="00D83568" w:rsidP="003A1DC6"/>
        </w:tc>
      </w:tr>
    </w:tbl>
    <w:p w:rsidR="00D83568" w:rsidRDefault="00D83568" w:rsidP="00D83568">
      <w:pPr>
        <w:pStyle w:val="Brezrazmikov"/>
        <w:rPr>
          <w:rFonts w:asciiTheme="minorHAnsi" w:hAnsiTheme="minorHAnsi" w:cs="Arial"/>
        </w:rPr>
      </w:pPr>
    </w:p>
    <w:p w:rsidR="00D83568" w:rsidRPr="005A03CE" w:rsidRDefault="00D83568" w:rsidP="00D83568">
      <w:pPr>
        <w:keepNext/>
        <w:keepLines/>
        <w:jc w:val="both"/>
        <w:rPr>
          <w:rFonts w:asciiTheme="minorHAnsi" w:hAnsiTheme="minorHAnsi"/>
          <w:sz w:val="18"/>
          <w:szCs w:val="22"/>
        </w:rPr>
      </w:pPr>
      <w:r w:rsidRPr="005A03CE">
        <w:rPr>
          <w:rFonts w:asciiTheme="minorHAnsi" w:hAnsiTheme="minorHAnsi"/>
          <w:sz w:val="18"/>
          <w:szCs w:val="22"/>
        </w:rPr>
        <w:t>Spodaj podpisani pooblaščeni predstavnik ponudnika izjavljam, da vse storitve v celoti ustrezajo zgoraj navedenim zahtevam.</w:t>
      </w:r>
    </w:p>
    <w:p w:rsidR="00D83568" w:rsidRPr="003126ED" w:rsidRDefault="00D83568" w:rsidP="00D83568">
      <w:pPr>
        <w:pStyle w:val="Brezrazmikov"/>
        <w:rPr>
          <w:rFonts w:asciiTheme="minorHAnsi" w:hAnsiTheme="minorHAnsi" w:cs="Arial"/>
        </w:rPr>
      </w:pPr>
    </w:p>
    <w:p w:rsidR="00D83568" w:rsidRPr="005A03CE" w:rsidRDefault="00D83568" w:rsidP="00D83568">
      <w:pPr>
        <w:pStyle w:val="Brezrazmikov"/>
        <w:rPr>
          <w:rFonts w:asciiTheme="minorHAnsi" w:hAnsiTheme="minorHAnsi" w:cs="Arial"/>
          <w:sz w:val="18"/>
        </w:rPr>
      </w:pPr>
      <w:r w:rsidRPr="005A03CE">
        <w:rPr>
          <w:rFonts w:asciiTheme="minorHAnsi" w:hAnsiTheme="minorHAnsi" w:cs="Arial"/>
          <w:sz w:val="18"/>
        </w:rPr>
        <w:t>Kraj: _______, datum: __________</w:t>
      </w:r>
      <w:r w:rsidRPr="005A03CE">
        <w:rPr>
          <w:rFonts w:asciiTheme="minorHAnsi" w:hAnsiTheme="minorHAnsi" w:cs="Arial"/>
          <w:sz w:val="18"/>
        </w:rPr>
        <w:tab/>
      </w:r>
      <w:r w:rsidRPr="005A03CE">
        <w:rPr>
          <w:rFonts w:asciiTheme="minorHAnsi" w:hAnsiTheme="minorHAnsi" w:cs="Arial"/>
          <w:sz w:val="18"/>
        </w:rPr>
        <w:tab/>
      </w:r>
      <w:r w:rsidRPr="005A03CE">
        <w:rPr>
          <w:rFonts w:asciiTheme="minorHAnsi" w:hAnsiTheme="minorHAnsi" w:cs="Arial"/>
          <w:sz w:val="18"/>
        </w:rPr>
        <w:tab/>
      </w:r>
      <w:r w:rsidRPr="005A03CE">
        <w:rPr>
          <w:rFonts w:asciiTheme="minorHAnsi" w:hAnsiTheme="minorHAnsi" w:cs="Arial"/>
          <w:sz w:val="18"/>
        </w:rPr>
        <w:tab/>
        <w:t xml:space="preserve">Ponudnik: </w:t>
      </w:r>
    </w:p>
    <w:p w:rsidR="00D83568" w:rsidRPr="005A03CE" w:rsidRDefault="00D83568" w:rsidP="00D83568">
      <w:pPr>
        <w:pStyle w:val="Brezrazmikov"/>
        <w:ind w:left="3540"/>
        <w:rPr>
          <w:rFonts w:asciiTheme="minorHAnsi" w:hAnsiTheme="minorHAnsi" w:cs="Arial"/>
          <w:sz w:val="18"/>
        </w:rPr>
      </w:pPr>
      <w:r w:rsidRPr="005A03CE">
        <w:rPr>
          <w:rFonts w:asciiTheme="minorHAnsi" w:hAnsiTheme="minorHAnsi" w:cs="Arial"/>
          <w:sz w:val="18"/>
        </w:rPr>
        <w:t>(žig in podpis)</w:t>
      </w:r>
      <w:r>
        <w:rPr>
          <w:rFonts w:asciiTheme="minorHAnsi" w:hAnsiTheme="minorHAnsi" w:cs="Arial"/>
          <w:sz w:val="18"/>
        </w:rPr>
        <w:t xml:space="preserve">          </w:t>
      </w:r>
      <w:r w:rsidRPr="005A03CE">
        <w:rPr>
          <w:rFonts w:asciiTheme="minorHAnsi" w:hAnsiTheme="minorHAnsi" w:cs="Arial"/>
          <w:sz w:val="18"/>
        </w:rPr>
        <w:t>____________________</w:t>
      </w:r>
    </w:p>
    <w:p w:rsidR="001F52D0" w:rsidRDefault="001F52D0"/>
    <w:sectPr w:rsidR="001F52D0" w:rsidSect="00085476">
      <w:footerReference w:type="default" r:id="rId7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568" w:rsidRDefault="00D83568" w:rsidP="00D83568">
      <w:r>
        <w:separator/>
      </w:r>
    </w:p>
  </w:endnote>
  <w:endnote w:type="continuationSeparator" w:id="0">
    <w:p w:rsidR="00D83568" w:rsidRDefault="00D83568" w:rsidP="00D8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47 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76" w:rsidRPr="00BD2A49" w:rsidRDefault="00085476" w:rsidP="00085476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085476" w:rsidRPr="00BD2A49" w:rsidRDefault="00085476" w:rsidP="00085476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085476" w:rsidRPr="003B2D4D" w:rsidRDefault="00085476" w:rsidP="00085476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Izvajanje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elektromontažnih</w:t>
    </w:r>
    <w:proofErr w:type="spellEnd"/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del na elektroenergetskem omrežju </w:t>
    </w:r>
    <w:r w:rsidRPr="002A132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na območju KN Škofja Loka-Medvode in KN Cerklje-Visoko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na vpoklic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št. NMV20-0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20</w:t>
    </w:r>
  </w:p>
  <w:p w:rsidR="00085476" w:rsidRDefault="000854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568" w:rsidRDefault="00D83568" w:rsidP="00D83568">
      <w:r>
        <w:separator/>
      </w:r>
    </w:p>
  </w:footnote>
  <w:footnote w:type="continuationSeparator" w:id="0">
    <w:p w:rsidR="00D83568" w:rsidRDefault="00D83568" w:rsidP="00D83568">
      <w:r>
        <w:continuationSeparator/>
      </w:r>
    </w:p>
  </w:footnote>
  <w:footnote w:id="1">
    <w:p w:rsidR="00D83568" w:rsidRPr="00B01CBB" w:rsidRDefault="00D83568" w:rsidP="00D83568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D83568" w:rsidRPr="000F41E6" w:rsidRDefault="00D83568" w:rsidP="00D83568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D8A239F"/>
    <w:multiLevelType w:val="hybridMultilevel"/>
    <w:tmpl w:val="C22E147C"/>
    <w:lvl w:ilvl="0" w:tplc="D0EEB6B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67882"/>
    <w:multiLevelType w:val="hybridMultilevel"/>
    <w:tmpl w:val="4CB674E2"/>
    <w:lvl w:ilvl="0" w:tplc="929AC89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617C"/>
    <w:multiLevelType w:val="hybridMultilevel"/>
    <w:tmpl w:val="270444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0B0A"/>
    <w:multiLevelType w:val="hybridMultilevel"/>
    <w:tmpl w:val="7F7085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458E"/>
    <w:multiLevelType w:val="hybridMultilevel"/>
    <w:tmpl w:val="0FEC1402"/>
    <w:lvl w:ilvl="0" w:tplc="94841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842A6"/>
    <w:multiLevelType w:val="hybridMultilevel"/>
    <w:tmpl w:val="9BBC1710"/>
    <w:lvl w:ilvl="0" w:tplc="1B12FE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DAF"/>
    <w:multiLevelType w:val="hybridMultilevel"/>
    <w:tmpl w:val="0456A48A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82B19"/>
    <w:multiLevelType w:val="hybridMultilevel"/>
    <w:tmpl w:val="4554038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1367A"/>
    <w:multiLevelType w:val="hybridMultilevel"/>
    <w:tmpl w:val="7CD68E6E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33A04"/>
    <w:multiLevelType w:val="hybridMultilevel"/>
    <w:tmpl w:val="F050AFC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649A7"/>
    <w:multiLevelType w:val="hybridMultilevel"/>
    <w:tmpl w:val="510A3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F3FB8"/>
    <w:multiLevelType w:val="hybridMultilevel"/>
    <w:tmpl w:val="0FEC1402"/>
    <w:lvl w:ilvl="0" w:tplc="94841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556AF"/>
    <w:multiLevelType w:val="hybridMultilevel"/>
    <w:tmpl w:val="7D6AE336"/>
    <w:lvl w:ilvl="0" w:tplc="F41A3FA8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D07D2"/>
    <w:multiLevelType w:val="hybridMultilevel"/>
    <w:tmpl w:val="43A20C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76B3C"/>
    <w:multiLevelType w:val="hybridMultilevel"/>
    <w:tmpl w:val="39AE28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01BE4"/>
    <w:multiLevelType w:val="hybridMultilevel"/>
    <w:tmpl w:val="5A6427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F00DA"/>
    <w:multiLevelType w:val="hybridMultilevel"/>
    <w:tmpl w:val="908A6E8A"/>
    <w:lvl w:ilvl="0" w:tplc="2662E2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C1A99"/>
    <w:multiLevelType w:val="hybridMultilevel"/>
    <w:tmpl w:val="A3600EFE"/>
    <w:lvl w:ilvl="0" w:tplc="76D4013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552D7588"/>
    <w:multiLevelType w:val="hybridMultilevel"/>
    <w:tmpl w:val="FA7E43D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71589C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4507C"/>
    <w:multiLevelType w:val="hybridMultilevel"/>
    <w:tmpl w:val="D7CAE32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17D06"/>
    <w:multiLevelType w:val="hybridMultilevel"/>
    <w:tmpl w:val="D720767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D39BD"/>
    <w:multiLevelType w:val="hybridMultilevel"/>
    <w:tmpl w:val="91CCD91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24CDD"/>
    <w:multiLevelType w:val="hybridMultilevel"/>
    <w:tmpl w:val="F10A9A06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0650E"/>
    <w:multiLevelType w:val="multilevel"/>
    <w:tmpl w:val="FF90E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7696809"/>
    <w:multiLevelType w:val="hybridMultilevel"/>
    <w:tmpl w:val="D7E02F7C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7166F"/>
    <w:multiLevelType w:val="hybridMultilevel"/>
    <w:tmpl w:val="BD505952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E66A27E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B5E3584"/>
    <w:multiLevelType w:val="hybridMultilevel"/>
    <w:tmpl w:val="975E7E38"/>
    <w:lvl w:ilvl="0" w:tplc="545E0942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FB5068"/>
    <w:multiLevelType w:val="hybridMultilevel"/>
    <w:tmpl w:val="C9264FB4"/>
    <w:lvl w:ilvl="0" w:tplc="EC4258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5" w15:restartNumberingAfterBreak="0">
    <w:nsid w:val="75BC0167"/>
    <w:multiLevelType w:val="hybridMultilevel"/>
    <w:tmpl w:val="3800ADEA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0"/>
  </w:num>
  <w:num w:numId="4">
    <w:abstractNumId w:val="8"/>
  </w:num>
  <w:num w:numId="5">
    <w:abstractNumId w:val="38"/>
  </w:num>
  <w:num w:numId="6">
    <w:abstractNumId w:val="30"/>
  </w:num>
  <w:num w:numId="7">
    <w:abstractNumId w:val="27"/>
  </w:num>
  <w:num w:numId="8">
    <w:abstractNumId w:val="0"/>
  </w:num>
  <w:num w:numId="9">
    <w:abstractNumId w:val="26"/>
  </w:num>
  <w:num w:numId="10">
    <w:abstractNumId w:val="43"/>
  </w:num>
  <w:num w:numId="11">
    <w:abstractNumId w:val="46"/>
  </w:num>
  <w:num w:numId="12">
    <w:abstractNumId w:val="44"/>
  </w:num>
  <w:num w:numId="13">
    <w:abstractNumId w:val="32"/>
  </w:num>
  <w:num w:numId="14">
    <w:abstractNumId w:val="41"/>
  </w:num>
  <w:num w:numId="15">
    <w:abstractNumId w:val="34"/>
  </w:num>
  <w:num w:numId="16">
    <w:abstractNumId w:val="7"/>
  </w:num>
  <w:num w:numId="17">
    <w:abstractNumId w:val="20"/>
  </w:num>
  <w:num w:numId="18">
    <w:abstractNumId w:val="33"/>
  </w:num>
  <w:num w:numId="19">
    <w:abstractNumId w:val="16"/>
  </w:num>
  <w:num w:numId="20">
    <w:abstractNumId w:val="2"/>
  </w:num>
  <w:num w:numId="21">
    <w:abstractNumId w:val="47"/>
  </w:num>
  <w:num w:numId="22">
    <w:abstractNumId w:val="9"/>
  </w:num>
  <w:num w:numId="23">
    <w:abstractNumId w:val="29"/>
  </w:num>
  <w:num w:numId="24">
    <w:abstractNumId w:val="18"/>
  </w:num>
  <w:num w:numId="25">
    <w:abstractNumId w:val="45"/>
  </w:num>
  <w:num w:numId="26">
    <w:abstractNumId w:val="37"/>
  </w:num>
  <w:num w:numId="27">
    <w:abstractNumId w:val="12"/>
  </w:num>
  <w:num w:numId="28">
    <w:abstractNumId w:val="36"/>
  </w:num>
  <w:num w:numId="29">
    <w:abstractNumId w:val="39"/>
  </w:num>
  <w:num w:numId="30">
    <w:abstractNumId w:val="17"/>
  </w:num>
  <w:num w:numId="31">
    <w:abstractNumId w:val="15"/>
  </w:num>
  <w:num w:numId="32">
    <w:abstractNumId w:val="1"/>
  </w:num>
  <w:num w:numId="33">
    <w:abstractNumId w:val="5"/>
  </w:num>
  <w:num w:numId="34">
    <w:abstractNumId w:val="14"/>
  </w:num>
  <w:num w:numId="35">
    <w:abstractNumId w:val="3"/>
  </w:num>
  <w:num w:numId="36">
    <w:abstractNumId w:val="28"/>
  </w:num>
  <w:num w:numId="37">
    <w:abstractNumId w:val="23"/>
  </w:num>
  <w:num w:numId="38">
    <w:abstractNumId w:val="13"/>
  </w:num>
  <w:num w:numId="39">
    <w:abstractNumId w:val="42"/>
  </w:num>
  <w:num w:numId="40">
    <w:abstractNumId w:val="4"/>
  </w:num>
  <w:num w:numId="41">
    <w:abstractNumId w:val="22"/>
  </w:num>
  <w:num w:numId="42">
    <w:abstractNumId w:val="21"/>
  </w:num>
  <w:num w:numId="43">
    <w:abstractNumId w:val="11"/>
  </w:num>
  <w:num w:numId="44">
    <w:abstractNumId w:val="31"/>
  </w:num>
  <w:num w:numId="45">
    <w:abstractNumId w:val="19"/>
  </w:num>
  <w:num w:numId="46">
    <w:abstractNumId w:val="6"/>
  </w:num>
  <w:num w:numId="47">
    <w:abstractNumId w:val="2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68"/>
    <w:rsid w:val="00085476"/>
    <w:rsid w:val="001F52D0"/>
    <w:rsid w:val="005B4D11"/>
    <w:rsid w:val="005F2D14"/>
    <w:rsid w:val="00B37C3D"/>
    <w:rsid w:val="00D83568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57A74-DDF5-4895-A85D-EDC837AF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83568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D83568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D83568"/>
    <w:pPr>
      <w:numPr>
        <w:numId w:val="2"/>
      </w:numPr>
      <w:outlineLvl w:val="1"/>
    </w:pPr>
    <w:rPr>
      <w:rFonts w:asciiTheme="minorHAnsi" w:eastAsia="Calibri" w:hAnsiTheme="minorHAnsi" w:cstheme="minorHAnsi"/>
      <w:szCs w:val="24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"/>
    <w:qFormat/>
    <w:rsid w:val="00D83568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D83568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D83568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D83568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D83568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D83568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D83568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D83568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D83568"/>
    <w:rPr>
      <w:rFonts w:eastAsia="Calibri"/>
      <w:b/>
      <w:color w:val="auto"/>
      <w:szCs w:val="24"/>
      <w:lang w:val="x-none" w:eastAsia="x-none"/>
    </w:rPr>
  </w:style>
  <w:style w:type="character" w:customStyle="1" w:styleId="Naslov3Znak">
    <w:name w:val="Naslov 3 Znak"/>
    <w:basedOn w:val="Privzetapisavaodstavka"/>
    <w:link w:val="Naslov30"/>
    <w:uiPriority w:val="9"/>
    <w:rsid w:val="00D83568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D83568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D83568"/>
    <w:rPr>
      <w:rFonts w:ascii="Arial" w:eastAsia="Times New Roman" w:hAnsi="Arial" w:cs="Times New Roman"/>
      <w:b/>
      <w:bCs/>
      <w:color w:val="auto"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D83568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D83568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D83568"/>
    <w:rPr>
      <w:rFonts w:ascii="Times New Roman" w:eastAsia="Times New Roman" w:hAnsi="Times New Roman" w:cs="Times New Roman"/>
      <w:b/>
      <w:color w:val="auto"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D83568"/>
    <w:rPr>
      <w:rFonts w:ascii="Arial" w:eastAsia="Times New Roman" w:hAnsi="Arial" w:cs="Times New Roman"/>
      <w:b/>
      <w:bCs/>
      <w:color w:val="auto"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D83568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uiPriority w:val="10"/>
    <w:qFormat/>
    <w:rsid w:val="00D83568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uiPriority w:val="10"/>
    <w:rsid w:val="00D83568"/>
    <w:rPr>
      <w:rFonts w:ascii="Arial" w:eastAsia="Times New Roman" w:hAnsi="Arial" w:cs="Times New Roman"/>
      <w:b/>
      <w:color w:val="auto"/>
      <w:sz w:val="32"/>
      <w:szCs w:val="20"/>
      <w:lang w:val="x-none" w:eastAsia="sl-SI"/>
    </w:rPr>
  </w:style>
  <w:style w:type="paragraph" w:customStyle="1" w:styleId="BESEDILO">
    <w:name w:val="BESEDILO"/>
    <w:rsid w:val="00D83568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color w:val="auto"/>
      <w:kern w:val="16"/>
      <w:sz w:val="20"/>
      <w:szCs w:val="20"/>
    </w:rPr>
  </w:style>
  <w:style w:type="paragraph" w:customStyle="1" w:styleId="Naslov1MK">
    <w:name w:val="Naslov 1 MK"/>
    <w:basedOn w:val="Naslov10"/>
    <w:rsid w:val="00D83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D83568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D83568"/>
    <w:rPr>
      <w:rFonts w:ascii="Arial" w:eastAsia="Times New Roman" w:hAnsi="Arial" w:cs="Times New Roman"/>
      <w:b/>
      <w:color w:val="auto"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D83568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D83568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D83568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D83568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D83568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D83568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character" w:styleId="Hiperpovezava">
    <w:name w:val="Hyperlink"/>
    <w:uiPriority w:val="99"/>
    <w:rsid w:val="00D83568"/>
    <w:rPr>
      <w:color w:val="0000FF"/>
      <w:u w:val="single"/>
    </w:rPr>
  </w:style>
  <w:style w:type="paragraph" w:customStyle="1" w:styleId="Naslov3MK">
    <w:name w:val="Naslov 3 MK"/>
    <w:basedOn w:val="Naslov10"/>
    <w:rsid w:val="00D83568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D83568"/>
  </w:style>
  <w:style w:type="paragraph" w:styleId="Telobesedila3">
    <w:name w:val="Body Text 3"/>
    <w:basedOn w:val="Navaden"/>
    <w:link w:val="Telobesedila3Znak"/>
    <w:rsid w:val="00D83568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D83568"/>
    <w:rPr>
      <w:rFonts w:ascii="Arial" w:eastAsia="Times New Roman" w:hAnsi="Arial" w:cs="Times New Roman"/>
      <w:color w:val="auto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rsid w:val="00D83568"/>
    <w:rPr>
      <w:rFonts w:ascii="Arial" w:eastAsia="Times New Roman" w:hAnsi="Arial"/>
    </w:rPr>
  </w:style>
  <w:style w:type="paragraph" w:styleId="Pripombabesedilo">
    <w:name w:val="annotation text"/>
    <w:basedOn w:val="Navaden"/>
    <w:link w:val="PripombabesediloZnak"/>
    <w:rsid w:val="00D83568"/>
    <w:rPr>
      <w:rFonts w:cstheme="minorHAnsi"/>
      <w:color w:val="333333"/>
      <w:sz w:val="22"/>
      <w:szCs w:val="22"/>
      <w:lang w:eastAsia="en-US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D83568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character" w:customStyle="1" w:styleId="Naslov3MKZnak">
    <w:name w:val="Naslov 3 MK Znak"/>
    <w:rsid w:val="00D83568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D83568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D83568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D83568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D83568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D83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D83568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83568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D83568"/>
  </w:style>
  <w:style w:type="paragraph" w:customStyle="1" w:styleId="p">
    <w:name w:val="p"/>
    <w:basedOn w:val="Navaden"/>
    <w:uiPriority w:val="99"/>
    <w:rsid w:val="00D83568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D83568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D83568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D83568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D83568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D83568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D83568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D83568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D83568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D83568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D83568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D83568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D83568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D83568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D83568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D8356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D83568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D83568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D83568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D83568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D83568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D83568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D83568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D83568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D83568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D83568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D83568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D83568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styleId="Pripombasklic">
    <w:name w:val="annotation reference"/>
    <w:unhideWhenUsed/>
    <w:rsid w:val="00D83568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83568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D83568"/>
    <w:rPr>
      <w:rFonts w:ascii="Arial" w:eastAsia="Times New Roman" w:hAnsi="Arial" w:cs="Times New Roman"/>
      <w:b/>
      <w:bCs/>
      <w:color w:val="auto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D83568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83568"/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D83568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D83568"/>
    <w:pPr>
      <w:ind w:left="240"/>
    </w:pPr>
  </w:style>
  <w:style w:type="paragraph" w:customStyle="1" w:styleId="Normal-dot1">
    <w:name w:val="Normal - dot 1"/>
    <w:basedOn w:val="Navaden"/>
    <w:semiHidden/>
    <w:rsid w:val="00D83568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D83568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D83568"/>
    <w:rPr>
      <w:vertAlign w:val="superscript"/>
    </w:rPr>
  </w:style>
  <w:style w:type="paragraph" w:customStyle="1" w:styleId="Sklic-vrstica">
    <w:name w:val="Sklic- vrstica"/>
    <w:basedOn w:val="Telobesedila"/>
    <w:rsid w:val="00D83568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D83568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D83568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D83568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D83568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D83568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D83568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uiPriority w:val="35"/>
    <w:qFormat/>
    <w:rsid w:val="00D83568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D83568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D8356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paragraph" w:customStyle="1" w:styleId="Navaden2">
    <w:name w:val="Navaden2"/>
    <w:rsid w:val="00D8356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D83568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D83568"/>
    <w:pPr>
      <w:shd w:val="clear" w:color="auto" w:fill="000080"/>
      <w:jc w:val="both"/>
    </w:pPr>
    <w:rPr>
      <w:rFonts w:ascii="Tahoma" w:hAnsi="Tahoma" w:cs="Tahoma"/>
      <w:color w:val="333333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D83568"/>
    <w:rPr>
      <w:rFonts w:ascii="Segoe UI" w:eastAsia="Times New Roman" w:hAnsi="Segoe UI" w:cs="Segoe UI"/>
      <w:color w:val="auto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D83568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D83568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D83568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D83568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D8356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D83568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D83568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D83568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D83568"/>
    <w:rPr>
      <w:i/>
    </w:rPr>
  </w:style>
  <w:style w:type="character" w:styleId="Krepko">
    <w:name w:val="Strong"/>
    <w:uiPriority w:val="22"/>
    <w:qFormat/>
    <w:rsid w:val="00D83568"/>
    <w:rPr>
      <w:b/>
    </w:rPr>
  </w:style>
  <w:style w:type="paragraph" w:customStyle="1" w:styleId="NavadenArial">
    <w:name w:val="Navaden + Arial"/>
    <w:basedOn w:val="Navaden"/>
    <w:link w:val="NavadenArialChar"/>
    <w:rsid w:val="00D83568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D83568"/>
    <w:rPr>
      <w:rFonts w:ascii="Arial" w:eastAsia="Calibri" w:hAnsi="Arial" w:cs="Arial"/>
      <w:color w:val="auto"/>
      <w:szCs w:val="24"/>
      <w:lang w:eastAsia="sl-SI"/>
    </w:rPr>
  </w:style>
  <w:style w:type="paragraph" w:customStyle="1" w:styleId="Stil1">
    <w:name w:val="Stil1"/>
    <w:basedOn w:val="Naslov10"/>
    <w:rsid w:val="00D83568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D83568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D83568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D8356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D8356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D83568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D83568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D83568"/>
    <w:pPr>
      <w:ind w:left="708"/>
    </w:pPr>
  </w:style>
  <w:style w:type="character" w:customStyle="1" w:styleId="longtext1">
    <w:name w:val="long_text1"/>
    <w:rsid w:val="00D83568"/>
    <w:rPr>
      <w:sz w:val="18"/>
      <w:szCs w:val="18"/>
    </w:rPr>
  </w:style>
  <w:style w:type="character" w:customStyle="1" w:styleId="mediumtext1">
    <w:name w:val="medium_text1"/>
    <w:rsid w:val="00D83568"/>
    <w:rPr>
      <w:sz w:val="22"/>
      <w:szCs w:val="22"/>
    </w:rPr>
  </w:style>
  <w:style w:type="paragraph" w:customStyle="1" w:styleId="Default">
    <w:name w:val="Default"/>
    <w:rsid w:val="00D835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D83568"/>
  </w:style>
  <w:style w:type="paragraph" w:customStyle="1" w:styleId="Odstavekseznama1">
    <w:name w:val="Odstavek seznama1"/>
    <w:basedOn w:val="Navaden"/>
    <w:qFormat/>
    <w:rsid w:val="00D83568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D83568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D83568"/>
  </w:style>
  <w:style w:type="paragraph" w:customStyle="1" w:styleId="Clen">
    <w:name w:val="Clen"/>
    <w:basedOn w:val="Navaden"/>
    <w:rsid w:val="00D83568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D83568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D83568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D83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D83568"/>
    <w:rPr>
      <w:rFonts w:ascii="Calibri" w:eastAsia="Calibri" w:hAnsi="Calibri" w:cs="Times New Roman"/>
      <w:color w:val="auto"/>
      <w:lang w:val="en-GB"/>
    </w:rPr>
  </w:style>
  <w:style w:type="character" w:customStyle="1" w:styleId="CharacterStyle1">
    <w:name w:val="Character Style 1"/>
    <w:uiPriority w:val="99"/>
    <w:rsid w:val="00D83568"/>
    <w:rPr>
      <w:sz w:val="21"/>
    </w:rPr>
  </w:style>
  <w:style w:type="character" w:customStyle="1" w:styleId="longtext">
    <w:name w:val="long_text"/>
    <w:basedOn w:val="Privzetapisavaodstavka"/>
    <w:rsid w:val="00D83568"/>
  </w:style>
  <w:style w:type="paragraph" w:customStyle="1" w:styleId="ListParagraph1">
    <w:name w:val="List Paragraph1"/>
    <w:basedOn w:val="Navaden"/>
    <w:rsid w:val="00D83568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D83568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D83568"/>
    <w:rPr>
      <w:rFonts w:ascii="Calibri" w:eastAsia="Calibri" w:hAnsi="Calibri" w:cs="Times New Roman"/>
      <w:color w:val="auto"/>
    </w:rPr>
  </w:style>
  <w:style w:type="character" w:customStyle="1" w:styleId="mediumtext">
    <w:name w:val="medium_text"/>
    <w:rsid w:val="00D83568"/>
  </w:style>
  <w:style w:type="paragraph" w:customStyle="1" w:styleId="Telobesedila21">
    <w:name w:val="Telo besedila 21"/>
    <w:basedOn w:val="Navaden"/>
    <w:rsid w:val="00D83568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D83568"/>
    <w:pPr>
      <w:numPr>
        <w:numId w:val="8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D83568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D83568"/>
    <w:rPr>
      <w:rFonts w:ascii="Consolas" w:eastAsiaTheme="minorHAnsi" w:hAnsi="Consolas" w:cstheme="minorHAnsi"/>
      <w:color w:val="333333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D83568"/>
    <w:rPr>
      <w:rFonts w:ascii="Consolas" w:eastAsia="Times New Roman" w:hAnsi="Consolas" w:cs="Times New Roman"/>
      <w:color w:val="auto"/>
      <w:sz w:val="21"/>
      <w:szCs w:val="21"/>
      <w:lang w:eastAsia="sl-SI"/>
    </w:rPr>
  </w:style>
  <w:style w:type="paragraph" w:customStyle="1" w:styleId="Index">
    <w:name w:val="Index"/>
    <w:basedOn w:val="Navaden"/>
    <w:rsid w:val="00D83568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D83568"/>
    <w:rPr>
      <w:rFonts w:ascii="Symbol" w:hAnsi="Symbol"/>
    </w:rPr>
  </w:style>
  <w:style w:type="paragraph" w:customStyle="1" w:styleId="Telobesedila-zamik21">
    <w:name w:val="Telo besedila - zamik 21"/>
    <w:basedOn w:val="Navaden"/>
    <w:rsid w:val="00D83568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D83568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D83568"/>
    <w:rPr>
      <w:color w:val="808080"/>
    </w:rPr>
  </w:style>
  <w:style w:type="paragraph" w:customStyle="1" w:styleId="Odstavekseznama3">
    <w:name w:val="Odstavek seznama3"/>
    <w:basedOn w:val="Navaden"/>
    <w:rsid w:val="00D83568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D83568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D83568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D83568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D83568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D83568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D83568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D83568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D83568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D83568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D8356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D83568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D8356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D83568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D83568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D83568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D83568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D83568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D83568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D83568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D83568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D83568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D83568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D83568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D8356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D835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D83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D835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D83568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D83568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D83568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D8356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D83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D83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D835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D835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D83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D83568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D83568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D83568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D83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D83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D83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D83568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D83568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D83568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D83568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D835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D835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D83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D83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D83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D83568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D835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D83568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D83568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D835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D83568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D835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D83568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D8356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D8356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D83568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D83568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D83568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D8356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D8356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D835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D835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D835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D83568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D835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D835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D8356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D8356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D835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D835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D835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D835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D8356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D8356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D8356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D835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D83568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D835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D835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D835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rsid w:val="00D83568"/>
    <w:pPr>
      <w:numPr>
        <w:ilvl w:val="0"/>
        <w:numId w:val="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D83568"/>
    <w:rPr>
      <w:rFonts w:eastAsia="Times New Roman" w:cs="Arial"/>
      <w:b/>
      <w:bCs/>
      <w:color w:val="auto"/>
      <w:lang w:eastAsia="sl-SI"/>
    </w:rPr>
  </w:style>
  <w:style w:type="paragraph" w:customStyle="1" w:styleId="xl66">
    <w:name w:val="xl66"/>
    <w:basedOn w:val="Navaden"/>
    <w:rsid w:val="00D83568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D83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68">
    <w:name w:val="xl68"/>
    <w:basedOn w:val="Navaden"/>
    <w:rsid w:val="00D835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D8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D835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D83568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D83568"/>
  </w:style>
  <w:style w:type="character" w:customStyle="1" w:styleId="goohl1">
    <w:name w:val="goohl1"/>
    <w:basedOn w:val="Privzetapisavaodstavka"/>
    <w:rsid w:val="00D83568"/>
  </w:style>
  <w:style w:type="character" w:customStyle="1" w:styleId="goohl0">
    <w:name w:val="goohl0"/>
    <w:basedOn w:val="Privzetapisavaodstavka"/>
    <w:rsid w:val="00D83568"/>
  </w:style>
  <w:style w:type="table" w:customStyle="1" w:styleId="Tabela-mrea">
    <w:name w:val="Tabela - mreža"/>
    <w:basedOn w:val="Navadnatabela"/>
    <w:rsid w:val="00D8356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D83568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D83568"/>
    <w:rPr>
      <w:rFonts w:ascii="Verdana" w:eastAsia="Times New Roman" w:hAnsi="Verdana" w:cs="Times New Roman"/>
      <w:strike/>
      <w:color w:val="auto"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D83568"/>
    <w:pPr>
      <w:numPr>
        <w:numId w:val="12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D83568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D83568"/>
    <w:pPr>
      <w:ind w:left="283" w:hanging="283"/>
      <w:contextualSpacing/>
    </w:pPr>
  </w:style>
  <w:style w:type="paragraph" w:customStyle="1" w:styleId="Seznam21">
    <w:name w:val="Seznam 21"/>
    <w:basedOn w:val="Seznam"/>
    <w:rsid w:val="00D83568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D83568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D83568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D83568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D83568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D83568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D8356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D83568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D83568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D83568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D83568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D83568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D83568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D83568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D83568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D83568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D83568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D83568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D83568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unhideWhenUsed/>
    <w:rsid w:val="00D83568"/>
    <w:pPr>
      <w:spacing w:after="100" w:line="276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A9"/>
    <w:uiPriority w:val="99"/>
    <w:rsid w:val="00D83568"/>
    <w:rPr>
      <w:rFonts w:cs="Univers 47 CondensedLight"/>
      <w:color w:val="000000"/>
      <w:sz w:val="16"/>
      <w:szCs w:val="16"/>
    </w:rPr>
  </w:style>
  <w:style w:type="paragraph" w:customStyle="1" w:styleId="Pa2">
    <w:name w:val="Pa2"/>
    <w:basedOn w:val="Navaden"/>
    <w:next w:val="Navaden"/>
    <w:uiPriority w:val="99"/>
    <w:rsid w:val="00D83568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paragraph" w:customStyle="1" w:styleId="Pa5">
    <w:name w:val="Pa5"/>
    <w:basedOn w:val="Navaden"/>
    <w:next w:val="Navaden"/>
    <w:uiPriority w:val="99"/>
    <w:rsid w:val="00D83568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table" w:customStyle="1" w:styleId="Tabelamrea2">
    <w:name w:val="Tabela – mreža2"/>
    <w:basedOn w:val="Navadnatabela"/>
    <w:next w:val="Tabelamrea"/>
    <w:rsid w:val="00D83568"/>
    <w:pPr>
      <w:spacing w:after="0" w:line="240" w:lineRule="auto"/>
    </w:pPr>
    <w:rPr>
      <w:rFonts w:ascii="Arial Narrow" w:eastAsia="Times New Roman" w:hAnsi="Arial Narrow" w:cs="Times New Roman"/>
      <w:color w:val="auto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83568"/>
    <w:rPr>
      <w:color w:val="808080"/>
      <w:shd w:val="clear" w:color="auto" w:fill="E6E6E6"/>
    </w:rPr>
  </w:style>
  <w:style w:type="paragraph" w:customStyle="1" w:styleId="EGGlava">
    <w:name w:val="EG Glava"/>
    <w:basedOn w:val="Navaden"/>
    <w:link w:val="EGGlavaZnak"/>
    <w:qFormat/>
    <w:rsid w:val="00D83568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D83568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D83568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D83568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D83568"/>
    <w:pPr>
      <w:framePr w:wrap="around"/>
      <w:jc w:val="right"/>
    </w:pPr>
  </w:style>
  <w:style w:type="paragraph" w:customStyle="1" w:styleId="EGNavaden">
    <w:name w:val="EG Navaden"/>
    <w:basedOn w:val="Navaden"/>
    <w:link w:val="EGNavadenZnak"/>
    <w:qFormat/>
    <w:rsid w:val="00D83568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D83568"/>
    <w:rPr>
      <w:rFonts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2020-06-17T06:37:00Z</dcterms:created>
  <dcterms:modified xsi:type="dcterms:W3CDTF">2020-06-17T06:40:00Z</dcterms:modified>
</cp:coreProperties>
</file>