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D4" w:rsidRPr="00D861F9" w:rsidRDefault="00A57DD4" w:rsidP="00A57DD4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:rsidR="00A57DD4" w:rsidRPr="00D861F9" w:rsidRDefault="00A57DD4" w:rsidP="00A57DD4">
      <w:pPr>
        <w:rPr>
          <w:rFonts w:ascii="Calibri" w:hAnsi="Calibr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A57DD4" w:rsidRPr="00332C53" w:rsidTr="00FF6AEB">
        <w:tc>
          <w:tcPr>
            <w:tcW w:w="2281" w:type="dxa"/>
          </w:tcPr>
          <w:p w:rsidR="00A57DD4" w:rsidRPr="00332C53" w:rsidRDefault="00A57DD4" w:rsidP="00FF6AE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A57DD4" w:rsidRDefault="00A57DD4" w:rsidP="00FF6AE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A57DD4" w:rsidRPr="00332C53" w:rsidRDefault="00A57DD4" w:rsidP="00FF6AEB">
            <w:pPr>
              <w:rPr>
                <w:rFonts w:ascii="Calibri" w:hAnsi="Calibri" w:cs="Arial"/>
                <w:sz w:val="22"/>
              </w:rPr>
            </w:pPr>
          </w:p>
        </w:tc>
      </w:tr>
      <w:tr w:rsidR="00A57DD4" w:rsidRPr="00332C53" w:rsidTr="00FF6AEB">
        <w:tc>
          <w:tcPr>
            <w:tcW w:w="2281" w:type="dxa"/>
          </w:tcPr>
          <w:p w:rsidR="00A57DD4" w:rsidRPr="00332C53" w:rsidRDefault="00A57DD4" w:rsidP="00FF6AE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A57DD4" w:rsidRDefault="00A57DD4" w:rsidP="00FF6AE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A57DD4" w:rsidRPr="00332C53" w:rsidRDefault="00A57DD4" w:rsidP="00FF6AEB">
            <w:pPr>
              <w:rPr>
                <w:rFonts w:ascii="Calibri" w:hAnsi="Calibri" w:cs="Arial"/>
                <w:sz w:val="22"/>
              </w:rPr>
            </w:pPr>
          </w:p>
        </w:tc>
      </w:tr>
      <w:tr w:rsidR="00A57DD4" w:rsidRPr="00332C53" w:rsidTr="00FF6AEB">
        <w:tc>
          <w:tcPr>
            <w:tcW w:w="2281" w:type="dxa"/>
          </w:tcPr>
          <w:p w:rsidR="00A57DD4" w:rsidRPr="00332C53" w:rsidRDefault="00A57DD4" w:rsidP="00FF6AE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A57DD4" w:rsidRPr="00332C53" w:rsidRDefault="00A57DD4" w:rsidP="00FF6AE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A57DD4" w:rsidRPr="00332C53" w:rsidRDefault="00A57DD4" w:rsidP="00A57DD4">
      <w:pPr>
        <w:rPr>
          <w:rFonts w:ascii="Calibri" w:hAnsi="Calibri" w:cs="Arial"/>
          <w:sz w:val="22"/>
        </w:rPr>
      </w:pPr>
    </w:p>
    <w:p w:rsidR="00A57DD4" w:rsidRPr="00332C53" w:rsidRDefault="00A57DD4" w:rsidP="00A57DD4">
      <w:pPr>
        <w:rPr>
          <w:rFonts w:ascii="Calibri" w:hAnsi="Calibri" w:cs="Arial"/>
          <w:sz w:val="22"/>
        </w:rPr>
      </w:pPr>
    </w:p>
    <w:p w:rsidR="00A57DD4" w:rsidRPr="00332C53" w:rsidRDefault="00A57DD4" w:rsidP="00A57DD4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A57DD4" w:rsidRPr="00332C53" w:rsidRDefault="00A57DD4" w:rsidP="00A57DD4">
      <w:pPr>
        <w:jc w:val="center"/>
        <w:rPr>
          <w:rFonts w:ascii="Calibri" w:hAnsi="Calibri"/>
          <w:b/>
          <w:sz w:val="22"/>
        </w:rPr>
      </w:pPr>
    </w:p>
    <w:p w:rsidR="00A57DD4" w:rsidRPr="00424351" w:rsidRDefault="00A57DD4" w:rsidP="00A57DD4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57DD4" w:rsidRPr="00424351" w:rsidRDefault="00A57DD4" w:rsidP="00A57DD4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A57DD4" w:rsidRPr="00424351" w:rsidTr="00FF6AEB">
        <w:trPr>
          <w:trHeight w:val="82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57DD4" w:rsidRPr="00E05E16" w:rsidRDefault="00A57DD4" w:rsidP="00FF6A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Izdelava projektne dokumentacije tipskih daljnovodnih stebrov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(brez DDV)</w:t>
            </w:r>
          </w:p>
        </w:tc>
        <w:tc>
          <w:tcPr>
            <w:tcW w:w="4508" w:type="dxa"/>
            <w:shd w:val="clear" w:color="auto" w:fill="auto"/>
          </w:tcPr>
          <w:p w:rsidR="00A57DD4" w:rsidRPr="00424351" w:rsidRDefault="00A57DD4" w:rsidP="00FF6AEB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A57DD4" w:rsidRPr="00424351" w:rsidRDefault="00A57DD4" w:rsidP="00FF6AEB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A57DD4" w:rsidRPr="00E05E16" w:rsidTr="00FF6AE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57DD4" w:rsidRPr="00E05E16" w:rsidRDefault="00A57DD4" w:rsidP="00FF6A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  <w:szCs w:val="22"/>
              </w:rPr>
              <w:t>Lastni kadri ponudnika, zaposleni po pogodbi o zaposlitvi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A57DD4" w:rsidRPr="00AD6BEC" w:rsidRDefault="00A57DD4" w:rsidP="00A57DD4">
            <w:pPr>
              <w:pStyle w:val="Brezrazmikov"/>
              <w:numPr>
                <w:ilvl w:val="0"/>
                <w:numId w:val="1"/>
              </w:numPr>
            </w:pPr>
            <w:r w:rsidRPr="00AD6BEC">
              <w:t>do 10 zaposlenih</w:t>
            </w:r>
          </w:p>
          <w:p w:rsidR="00A57DD4" w:rsidRPr="00717717" w:rsidRDefault="00A57DD4" w:rsidP="00A57DD4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>od 10 do 20 zaposlenih</w:t>
            </w:r>
          </w:p>
          <w:p w:rsidR="00A57DD4" w:rsidRDefault="00A57DD4" w:rsidP="00A57DD4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 xml:space="preserve">nad 20 zaposlenih </w:t>
            </w:r>
          </w:p>
        </w:tc>
      </w:tr>
      <w:tr w:rsidR="00A57DD4" w:rsidRPr="00C9051F" w:rsidTr="00FF6AE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57DD4" w:rsidRPr="00673CFE" w:rsidRDefault="00A57DD4" w:rsidP="00FF6A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73CFE">
              <w:rPr>
                <w:rFonts w:asciiTheme="minorHAnsi" w:hAnsiTheme="minorHAnsi"/>
                <w:b/>
                <w:sz w:val="22"/>
              </w:rPr>
              <w:t>Skupno število referenc ponudnika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A57DD4" w:rsidRPr="00673CFE" w:rsidRDefault="00A57DD4" w:rsidP="00FF6A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673CFE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A57DD4" w:rsidRPr="00E05E16" w:rsidTr="00FF6AE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57DD4" w:rsidRPr="00673CFE" w:rsidRDefault="00A57DD4" w:rsidP="00FF6A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73CFE">
              <w:rPr>
                <w:rFonts w:asciiTheme="minorHAnsi" w:hAnsiTheme="minorHAnsi"/>
                <w:b/>
                <w:sz w:val="22"/>
              </w:rPr>
              <w:t>Skupno število referenc 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A57DD4" w:rsidRPr="00673CFE" w:rsidRDefault="00A57DD4" w:rsidP="00FF6A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673CFE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A57DD4" w:rsidRPr="00E05E16" w:rsidTr="00FF6AEB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57DD4" w:rsidRPr="00E05E16" w:rsidRDefault="00A57DD4" w:rsidP="00FF6A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Delovne izkušnje </w:t>
            </w:r>
            <w:r>
              <w:rPr>
                <w:rFonts w:asciiTheme="minorHAnsi" w:hAnsiTheme="minorHAnsi"/>
                <w:b/>
                <w:sz w:val="22"/>
              </w:rPr>
              <w:t>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A57DD4" w:rsidRPr="00CA35EF" w:rsidRDefault="00A57DD4" w:rsidP="00A57DD4">
            <w:pPr>
              <w:pStyle w:val="Brezrazmikov"/>
              <w:numPr>
                <w:ilvl w:val="0"/>
                <w:numId w:val="1"/>
              </w:numPr>
            </w:pPr>
            <w:r>
              <w:t>do pet let</w:t>
            </w:r>
          </w:p>
          <w:p w:rsidR="00A57DD4" w:rsidRPr="00CA35EF" w:rsidRDefault="00A57DD4" w:rsidP="00A57DD4">
            <w:pPr>
              <w:pStyle w:val="Brezrazmikov"/>
              <w:numPr>
                <w:ilvl w:val="0"/>
                <w:numId w:val="1"/>
              </w:numPr>
            </w:pPr>
            <w:r w:rsidRPr="00CA35EF">
              <w:t>od pet do 10 let</w:t>
            </w:r>
          </w:p>
          <w:p w:rsidR="00A57DD4" w:rsidRDefault="00A57DD4" w:rsidP="00A57DD4">
            <w:pPr>
              <w:pStyle w:val="Brezrazmikov"/>
              <w:numPr>
                <w:ilvl w:val="0"/>
                <w:numId w:val="1"/>
              </w:numPr>
            </w:pPr>
            <w:r w:rsidRPr="00CA35EF">
              <w:t>nad 10 do 20 let</w:t>
            </w:r>
          </w:p>
          <w:p w:rsidR="00A57DD4" w:rsidRPr="00717717" w:rsidRDefault="00A57DD4" w:rsidP="00A57DD4">
            <w:pPr>
              <w:pStyle w:val="Brezrazmikov"/>
              <w:numPr>
                <w:ilvl w:val="0"/>
                <w:numId w:val="1"/>
              </w:numPr>
            </w:pPr>
            <w:r w:rsidRPr="00CA35EF">
              <w:t>nad 20 let</w:t>
            </w:r>
          </w:p>
        </w:tc>
      </w:tr>
    </w:tbl>
    <w:p w:rsidR="00A57DD4" w:rsidRPr="00332C53" w:rsidRDefault="00A57DD4" w:rsidP="00A57DD4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A57DD4" w:rsidRPr="00332C53" w:rsidTr="00FF6AEB">
        <w:trPr>
          <w:trHeight w:val="691"/>
        </w:trPr>
        <w:tc>
          <w:tcPr>
            <w:tcW w:w="4531" w:type="dxa"/>
            <w:shd w:val="clear" w:color="auto" w:fill="F2F2F2"/>
            <w:vAlign w:val="center"/>
          </w:tcPr>
          <w:p w:rsidR="00A57DD4" w:rsidRPr="00332C53" w:rsidRDefault="00A57DD4" w:rsidP="00FF6AEB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508" w:type="dxa"/>
            <w:vAlign w:val="center"/>
          </w:tcPr>
          <w:p w:rsidR="00A57DD4" w:rsidRPr="00332C53" w:rsidRDefault="00A57DD4" w:rsidP="00FF6AEB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 (najmanj do datuma</w:t>
            </w:r>
            <w:r>
              <w:rPr>
                <w:rFonts w:ascii="Calibri" w:hAnsi="Calibri"/>
                <w:sz w:val="22"/>
                <w:szCs w:val="20"/>
              </w:rPr>
              <w:t>,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A57DD4" w:rsidRPr="00332C53" w:rsidRDefault="00A57DD4" w:rsidP="00A57DD4">
      <w:pPr>
        <w:rPr>
          <w:rFonts w:ascii="Calibri" w:hAnsi="Calibri"/>
          <w:sz w:val="22"/>
        </w:rPr>
      </w:pPr>
    </w:p>
    <w:p w:rsidR="00A57DD4" w:rsidRPr="00332C53" w:rsidRDefault="00A57DD4" w:rsidP="00A57DD4">
      <w:pPr>
        <w:rPr>
          <w:rFonts w:ascii="Calibri" w:hAnsi="Calibri"/>
          <w:sz w:val="22"/>
        </w:rPr>
      </w:pPr>
    </w:p>
    <w:p w:rsidR="00A57DD4" w:rsidRPr="00332C53" w:rsidRDefault="00A57DD4" w:rsidP="00A57DD4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57DD4" w:rsidRPr="00332C53" w:rsidTr="00FF6AEB">
        <w:trPr>
          <w:cantSplit/>
        </w:trPr>
        <w:tc>
          <w:tcPr>
            <w:tcW w:w="4361" w:type="dxa"/>
          </w:tcPr>
          <w:p w:rsidR="00A57DD4" w:rsidRPr="00332C53" w:rsidRDefault="00A57DD4" w:rsidP="00FF6AE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A57DD4" w:rsidRPr="00332C53" w:rsidRDefault="00A57DD4" w:rsidP="00FF6AE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A57DD4" w:rsidRPr="00332C53" w:rsidRDefault="00A57DD4" w:rsidP="00FF6AEB">
            <w:pPr>
              <w:rPr>
                <w:rFonts w:ascii="Calibri" w:hAnsi="Calibri"/>
                <w:sz w:val="22"/>
              </w:rPr>
            </w:pPr>
          </w:p>
        </w:tc>
      </w:tr>
      <w:tr w:rsidR="00A57DD4" w:rsidRPr="00332C53" w:rsidTr="00FF6AEB">
        <w:trPr>
          <w:cantSplit/>
        </w:trPr>
        <w:tc>
          <w:tcPr>
            <w:tcW w:w="4361" w:type="dxa"/>
          </w:tcPr>
          <w:p w:rsidR="00A57DD4" w:rsidRPr="00332C53" w:rsidRDefault="00A57DD4" w:rsidP="00FF6AE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A57DD4" w:rsidRPr="00332C53" w:rsidRDefault="00A57DD4" w:rsidP="00FF6AEB">
            <w:pPr>
              <w:rPr>
                <w:rFonts w:ascii="Calibri" w:hAnsi="Calibri"/>
                <w:sz w:val="22"/>
              </w:rPr>
            </w:pPr>
          </w:p>
          <w:p w:rsidR="00A57DD4" w:rsidRPr="00332C53" w:rsidRDefault="00A57DD4" w:rsidP="00FF6AE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  <w:bookmarkStart w:id="0" w:name="_GoBack"/>
        <w:bookmarkEnd w:id="0"/>
      </w:tr>
    </w:tbl>
    <w:p w:rsidR="00A57DD4" w:rsidRDefault="00A57DD4" w:rsidP="00A57DD4">
      <w:pPr>
        <w:rPr>
          <w:rFonts w:ascii="Calibri" w:hAnsi="Calibri"/>
          <w:b/>
          <w:sz w:val="22"/>
          <w:highlight w:val="green"/>
        </w:rPr>
        <w:sectPr w:rsidR="00A57DD4" w:rsidSect="00A57DD4">
          <w:footerReference w:type="default" r:id="rId8"/>
          <w:footerReference w:type="first" r:id="rId9"/>
          <w:pgSz w:w="11906" w:h="16838"/>
          <w:pgMar w:top="1418" w:right="1418" w:bottom="709" w:left="1418" w:header="709" w:footer="709" w:gutter="0"/>
          <w:pgNumType w:start="16"/>
          <w:cols w:space="708"/>
          <w:titlePg/>
          <w:docGrid w:linePitch="360"/>
        </w:sectPr>
      </w:pPr>
    </w:p>
    <w:p w:rsidR="00A57DD4" w:rsidRPr="00917061" w:rsidRDefault="00A57DD4" w:rsidP="00A57DD4">
      <w:pPr>
        <w:rPr>
          <w:rFonts w:ascii="Calibri" w:hAnsi="Calibri"/>
          <w:b/>
          <w:sz w:val="22"/>
        </w:rPr>
      </w:pPr>
      <w:r w:rsidRPr="00917061">
        <w:rPr>
          <w:rFonts w:ascii="Calibri" w:hAnsi="Calibri"/>
          <w:b/>
          <w:sz w:val="22"/>
        </w:rPr>
        <w:lastRenderedPageBreak/>
        <w:t>PONUDBENI PREDRAČUN</w:t>
      </w:r>
      <w:r w:rsidRPr="00917061">
        <w:rPr>
          <w:rStyle w:val="Sprotnaopomba-sklic"/>
          <w:rFonts w:ascii="Calibri" w:hAnsi="Calibri"/>
          <w:b/>
          <w:sz w:val="22"/>
        </w:rPr>
        <w:footnoteReference w:id="2"/>
      </w:r>
    </w:p>
    <w:p w:rsidR="00A57DD4" w:rsidRPr="00917061" w:rsidRDefault="00A57DD4" w:rsidP="00A57DD4">
      <w:pPr>
        <w:rPr>
          <w:rFonts w:ascii="Calibri" w:hAnsi="Calibri"/>
          <w:b/>
          <w:sz w:val="22"/>
          <w:szCs w:val="22"/>
        </w:rPr>
      </w:pPr>
    </w:p>
    <w:p w:rsidR="00A57DD4" w:rsidRPr="00917061" w:rsidRDefault="00A57DD4" w:rsidP="00A57DD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17061">
        <w:rPr>
          <w:rFonts w:asciiTheme="minorHAnsi" w:hAnsiTheme="minorHAnsi" w:cs="Arial"/>
          <w:b/>
          <w:sz w:val="22"/>
          <w:szCs w:val="22"/>
        </w:rPr>
        <w:t xml:space="preserve">Izdelava projektne dokumentacije tipskih daljnovodnih stebrov </w:t>
      </w:r>
    </w:p>
    <w:p w:rsidR="00A57DD4" w:rsidRPr="00917061" w:rsidRDefault="00A57DD4" w:rsidP="00A57DD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1700"/>
        <w:gridCol w:w="2262"/>
      </w:tblGrid>
      <w:tr w:rsidR="00A57DD4" w:rsidRPr="00917061" w:rsidTr="00FF6AEB">
        <w:trPr>
          <w:trHeight w:val="687"/>
        </w:trPr>
        <w:tc>
          <w:tcPr>
            <w:tcW w:w="4248" w:type="dxa"/>
            <w:shd w:val="clear" w:color="auto" w:fill="F2F2F2" w:themeFill="background1" w:themeFillShade="F2"/>
          </w:tcPr>
          <w:p w:rsidR="00A57DD4" w:rsidRPr="00917061" w:rsidRDefault="00A57DD4" w:rsidP="00FF6A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A57DD4" w:rsidRPr="00917061" w:rsidRDefault="00A57DD4" w:rsidP="00FF6AE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enota</w:t>
            </w:r>
          </w:p>
        </w:tc>
        <w:tc>
          <w:tcPr>
            <w:tcW w:w="1700" w:type="dxa"/>
            <w:shd w:val="clear" w:color="auto" w:fill="auto"/>
          </w:tcPr>
          <w:p w:rsidR="00A57DD4" w:rsidRPr="00917061" w:rsidRDefault="00A57DD4" w:rsidP="00FF6AE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Cena/e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noto v EUR brez DDV</w:t>
            </w:r>
          </w:p>
        </w:tc>
        <w:tc>
          <w:tcPr>
            <w:tcW w:w="2262" w:type="dxa"/>
          </w:tcPr>
          <w:p w:rsidR="00A57DD4" w:rsidRPr="00917061" w:rsidRDefault="00A57DD4" w:rsidP="00FF6AE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Skupaj v EUR brez DDV</w:t>
            </w:r>
          </w:p>
        </w:tc>
      </w:tr>
      <w:tr w:rsidR="00A57DD4" w:rsidRPr="00917061" w:rsidTr="00FF6AEB">
        <w:trPr>
          <w:trHeight w:val="687"/>
        </w:trPr>
        <w:tc>
          <w:tcPr>
            <w:tcW w:w="4248" w:type="dxa"/>
            <w:shd w:val="clear" w:color="auto" w:fill="F2F2F2" w:themeFill="background1" w:themeFillShade="F2"/>
          </w:tcPr>
          <w:p w:rsidR="00A57DD4" w:rsidRPr="00917061" w:rsidRDefault="00A57DD4" w:rsidP="00FF6A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projektne dokumentacije -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 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faza DGD po razpisu</w:t>
            </w: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57DD4" w:rsidRPr="00917061" w:rsidRDefault="00A57DD4" w:rsidP="00FF6A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A57DD4" w:rsidRPr="00917061" w:rsidRDefault="00A57DD4" w:rsidP="00FF6AE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</w:tcPr>
          <w:p w:rsidR="00A57DD4" w:rsidRPr="00917061" w:rsidRDefault="00A57DD4" w:rsidP="00FF6A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:rsidR="00A57DD4" w:rsidRPr="00917061" w:rsidRDefault="00A57DD4" w:rsidP="00FF6A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A57DD4" w:rsidRPr="00917061" w:rsidTr="00FF6AEB">
        <w:trPr>
          <w:trHeight w:val="558"/>
        </w:trPr>
        <w:tc>
          <w:tcPr>
            <w:tcW w:w="6798" w:type="dxa"/>
            <w:gridSpan w:val="3"/>
            <w:shd w:val="clear" w:color="auto" w:fill="F2F2F2" w:themeFill="background1" w:themeFillShade="F2"/>
          </w:tcPr>
          <w:p w:rsidR="00A57DD4" w:rsidRPr="00917061" w:rsidRDefault="00A57DD4" w:rsidP="00FF6AEB">
            <w:pPr>
              <w:shd w:val="clear" w:color="auto" w:fill="F2F2F2" w:themeFill="background1" w:themeFillShade="F2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A57DD4" w:rsidRPr="00917061" w:rsidRDefault="00A57DD4" w:rsidP="00FF6A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SKUPAJ: </w:t>
            </w:r>
          </w:p>
        </w:tc>
        <w:tc>
          <w:tcPr>
            <w:tcW w:w="2262" w:type="dxa"/>
          </w:tcPr>
          <w:p w:rsidR="00A57DD4" w:rsidRPr="00917061" w:rsidRDefault="00A57DD4" w:rsidP="00FF6A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</w:tbl>
    <w:p w:rsidR="00A57DD4" w:rsidRPr="00917061" w:rsidRDefault="00A57DD4" w:rsidP="00A57DD4">
      <w:pPr>
        <w:jc w:val="both"/>
        <w:rPr>
          <w:rFonts w:ascii="Calibri" w:hAnsi="Calibri"/>
          <w:b/>
          <w:sz w:val="22"/>
          <w:szCs w:val="22"/>
        </w:rPr>
      </w:pPr>
    </w:p>
    <w:p w:rsidR="00A57DD4" w:rsidRPr="00917061" w:rsidRDefault="00A57DD4" w:rsidP="00A57DD4">
      <w:pPr>
        <w:jc w:val="both"/>
        <w:rPr>
          <w:rFonts w:ascii="Calibri" w:hAnsi="Calibri"/>
          <w:sz w:val="22"/>
          <w:szCs w:val="22"/>
        </w:rPr>
      </w:pPr>
    </w:p>
    <w:p w:rsidR="00A57DD4" w:rsidRPr="00D861F9" w:rsidRDefault="00A57DD4" w:rsidP="00A57DD4">
      <w:pPr>
        <w:jc w:val="both"/>
        <w:rPr>
          <w:rFonts w:ascii="Calibri" w:hAnsi="Calibri"/>
          <w:sz w:val="22"/>
          <w:szCs w:val="22"/>
        </w:rPr>
      </w:pPr>
      <w:r w:rsidRPr="00917061">
        <w:rPr>
          <w:rFonts w:asciiTheme="minorHAnsi" w:hAnsiTheme="minorHAnsi" w:cs="Arial"/>
          <w:sz w:val="22"/>
          <w:szCs w:val="22"/>
        </w:rPr>
        <w:t xml:space="preserve">Ponudbena vrednost (brez DDV) mora vsebovati </w:t>
      </w:r>
      <w:r w:rsidRPr="00917061">
        <w:rPr>
          <w:rFonts w:asciiTheme="minorHAnsi" w:hAnsiTheme="minorHAnsi" w:cs="Arial"/>
          <w:sz w:val="22"/>
          <w:szCs w:val="22"/>
          <w:u w:val="single"/>
        </w:rPr>
        <w:t>vse</w:t>
      </w:r>
      <w:r w:rsidRPr="00917061">
        <w:rPr>
          <w:rFonts w:asciiTheme="minorHAnsi" w:hAnsiTheme="minorHAnsi" w:cs="Arial"/>
          <w:sz w:val="22"/>
          <w:szCs w:val="22"/>
        </w:rPr>
        <w:t xml:space="preserve"> stroške, ki jih ponudnik predvideva za izvedbo pogodbenih obveznosti (stroški dela, materialni stroški ipd.). </w:t>
      </w:r>
      <w:r w:rsidRPr="00917061">
        <w:rPr>
          <w:rFonts w:ascii="Calibri" w:hAnsi="Calibri" w:cs="Arial"/>
          <w:sz w:val="22"/>
          <w:szCs w:val="22"/>
        </w:rPr>
        <w:t>DDV se obračuna po veljavni zakonodaji.</w:t>
      </w:r>
      <w:r w:rsidRPr="00917061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A57DD4" w:rsidRDefault="00A57DD4" w:rsidP="00A57DD4">
      <w:pPr>
        <w:pStyle w:val="Sprotnaopomba-besedilo"/>
        <w:jc w:val="both"/>
        <w:rPr>
          <w:lang w:val="sl-SI"/>
        </w:rPr>
      </w:pPr>
    </w:p>
    <w:p w:rsidR="00A57DD4" w:rsidRDefault="00A57DD4" w:rsidP="00A57DD4">
      <w:pPr>
        <w:pStyle w:val="Sprotnaopomba-besedilo"/>
        <w:jc w:val="both"/>
        <w:rPr>
          <w:lang w:val="sl-SI"/>
        </w:rPr>
      </w:pPr>
    </w:p>
    <w:p w:rsidR="00A57DD4" w:rsidRDefault="00A57DD4" w:rsidP="00A57DD4">
      <w:pPr>
        <w:pStyle w:val="Sprotnaopomba-besedilo"/>
        <w:jc w:val="both"/>
        <w:rPr>
          <w:lang w:val="sl-SI"/>
        </w:rPr>
      </w:pPr>
    </w:p>
    <w:p w:rsidR="00A57DD4" w:rsidRDefault="00A57DD4" w:rsidP="00A57DD4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A57DD4" w:rsidRPr="005A2438" w:rsidTr="00FF6AEB">
        <w:trPr>
          <w:cantSplit/>
          <w:trHeight w:val="640"/>
        </w:trPr>
        <w:tc>
          <w:tcPr>
            <w:tcW w:w="4526" w:type="dxa"/>
          </w:tcPr>
          <w:p w:rsidR="00A57DD4" w:rsidRPr="005A2438" w:rsidRDefault="00A57DD4" w:rsidP="00FF6AE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A57DD4" w:rsidRPr="005A2438" w:rsidRDefault="00A57DD4" w:rsidP="00FF6AE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A57DD4" w:rsidRPr="005A2438" w:rsidRDefault="00A57DD4" w:rsidP="00FF6AE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57DD4" w:rsidRPr="005A2438" w:rsidTr="00FF6AEB">
        <w:trPr>
          <w:cantSplit/>
          <w:trHeight w:val="621"/>
        </w:trPr>
        <w:tc>
          <w:tcPr>
            <w:tcW w:w="4526" w:type="dxa"/>
          </w:tcPr>
          <w:p w:rsidR="00A57DD4" w:rsidRPr="005A2438" w:rsidRDefault="00A57DD4" w:rsidP="00FF6AE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A57DD4" w:rsidRPr="005A2438" w:rsidRDefault="00A57DD4" w:rsidP="00FF6AEB">
            <w:pPr>
              <w:rPr>
                <w:rFonts w:asciiTheme="minorHAnsi" w:hAnsiTheme="minorHAnsi" w:cs="Arial"/>
                <w:sz w:val="22"/>
              </w:rPr>
            </w:pPr>
          </w:p>
          <w:p w:rsidR="00A57DD4" w:rsidRPr="005A2438" w:rsidRDefault="00A57DD4" w:rsidP="00FF6AE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A57DD4" w:rsidRDefault="00A57DD4" w:rsidP="00A57DD4">
      <w:pPr>
        <w:rPr>
          <w:b/>
        </w:rPr>
      </w:pPr>
    </w:p>
    <w:p w:rsidR="00A57DD4" w:rsidRDefault="00A57DD4" w:rsidP="00A57DD4">
      <w:pPr>
        <w:jc w:val="center"/>
      </w:pPr>
    </w:p>
    <w:p w:rsidR="00A57DD4" w:rsidRDefault="00A57DD4"/>
    <w:sectPr w:rsidR="00A5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DD4" w:rsidRDefault="00A57DD4" w:rsidP="00A57DD4">
      <w:r>
        <w:separator/>
      </w:r>
    </w:p>
  </w:endnote>
  <w:endnote w:type="continuationSeparator" w:id="0">
    <w:p w:rsidR="00A57DD4" w:rsidRDefault="00A57DD4" w:rsidP="00A5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37560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A57DD4" w:rsidRPr="00BD2A49" w:rsidRDefault="00A57DD4" w:rsidP="000401B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noProof/>
            <w:sz w:val="18"/>
            <w:szCs w:val="12"/>
          </w:rPr>
          <w:t>1</w:t>
        </w:r>
        <w:r>
          <w:rPr>
            <w:rFonts w:asciiTheme="minorHAnsi" w:hAnsiTheme="minorHAnsi"/>
            <w:noProof/>
            <w:sz w:val="18"/>
            <w:szCs w:val="12"/>
          </w:rPr>
          <w:t>2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A57DD4" w:rsidRPr="00BD2A49" w:rsidRDefault="00A57DD4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Elektro Gorenjska, </w:t>
        </w:r>
        <w:proofErr w:type="spellStart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d.d</w:t>
        </w:r>
        <w:proofErr w:type="spellEnd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.</w:t>
        </w:r>
      </w:p>
      <w:p w:rsidR="00A57DD4" w:rsidRDefault="00A57DD4" w:rsidP="00A72FC0">
        <w:pPr>
          <w:pStyle w:val="Noga"/>
          <w:jc w:val="both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Izdelava projektne dokumentacije tipskih daljnovodnih stebrov za predviden daljnovod 2 x 110 kV Kamnik-Visoko</w:t>
        </w:r>
      </w:p>
      <w:p w:rsidR="00A57DD4" w:rsidRPr="003B2D4D" w:rsidRDefault="00A57DD4" w:rsidP="00A72FC0">
        <w:pPr>
          <w:pStyle w:val="Noga"/>
          <w:jc w:val="both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15</w:t>
        </w:r>
      </w:p>
      <w:p w:rsidR="00A57DD4" w:rsidRPr="00194867" w:rsidRDefault="00A57DD4">
        <w:pPr>
          <w:pStyle w:val="Noga"/>
          <w:jc w:val="right"/>
          <w:rPr>
            <w:sz w:val="12"/>
            <w:szCs w:val="12"/>
          </w:rPr>
        </w:pPr>
      </w:p>
    </w:sdtContent>
  </w:sdt>
  <w:p w:rsidR="00A57DD4" w:rsidRDefault="00A57D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88719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A57DD4" w:rsidRPr="00BD2A49" w:rsidRDefault="00A57DD4" w:rsidP="00A57DD4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sz w:val="18"/>
            <w:szCs w:val="12"/>
          </w:rPr>
          <w:t>1</w:t>
        </w:r>
        <w:r>
          <w:rPr>
            <w:rFonts w:asciiTheme="minorHAnsi" w:hAnsiTheme="minorHAnsi"/>
            <w:sz w:val="18"/>
            <w:szCs w:val="12"/>
          </w:rPr>
          <w:t>6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A57DD4" w:rsidRPr="00BD2A49" w:rsidRDefault="00A57DD4" w:rsidP="00A57DD4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Elektro Gorenjska, </w:t>
        </w:r>
        <w:proofErr w:type="spellStart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d.d</w:t>
        </w:r>
        <w:proofErr w:type="spellEnd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.</w:t>
        </w:r>
      </w:p>
      <w:p w:rsidR="00A57DD4" w:rsidRDefault="00A57DD4" w:rsidP="00A57DD4">
        <w:pPr>
          <w:pStyle w:val="Noga"/>
          <w:jc w:val="both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Izdelava projektne dokumentacije tipskih daljnovodnih stebrov za predviden daljnovod 2 x 110 kV Kamnik-Visoko</w:t>
        </w:r>
      </w:p>
      <w:p w:rsidR="00A57DD4" w:rsidRPr="003B2D4D" w:rsidRDefault="00A57DD4" w:rsidP="00A57DD4">
        <w:pPr>
          <w:pStyle w:val="Noga"/>
          <w:jc w:val="both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15</w:t>
        </w:r>
      </w:p>
      <w:p w:rsidR="00A57DD4" w:rsidRDefault="00A57DD4" w:rsidP="00A57DD4">
        <w:pPr>
          <w:pStyle w:val="Noga"/>
          <w:jc w:val="right"/>
          <w:rPr>
            <w:sz w:val="12"/>
            <w:szCs w:val="12"/>
          </w:rPr>
        </w:pPr>
      </w:p>
    </w:sdtContent>
  </w:sdt>
  <w:p w:rsidR="00A57DD4" w:rsidRPr="00A57DD4" w:rsidRDefault="00A57DD4" w:rsidP="00A57D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DD4" w:rsidRDefault="00A57DD4" w:rsidP="00A57DD4">
      <w:r>
        <w:separator/>
      </w:r>
    </w:p>
  </w:footnote>
  <w:footnote w:type="continuationSeparator" w:id="0">
    <w:p w:rsidR="00A57DD4" w:rsidRDefault="00A57DD4" w:rsidP="00A57DD4">
      <w:r>
        <w:continuationSeparator/>
      </w:r>
    </w:p>
  </w:footnote>
  <w:footnote w:id="1">
    <w:p w:rsidR="00A57DD4" w:rsidRPr="00917061" w:rsidRDefault="00A57DD4" w:rsidP="00A57DD4">
      <w:pPr>
        <w:pStyle w:val="Sprotnaopomba-besedilo"/>
        <w:jc w:val="both"/>
        <w:rPr>
          <w:highlight w:val="yellow"/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B92FED">
        <w:rPr>
          <w:rFonts w:asciiTheme="minorHAnsi" w:hAnsiTheme="minorHAnsi" w:cs="Arial"/>
          <w:lang w:val="sl-SI"/>
        </w:rPr>
        <w:t>P</w:t>
      </w:r>
      <w:proofErr w:type="spellStart"/>
      <w:r w:rsidRPr="00B92FED">
        <w:rPr>
          <w:rFonts w:asciiTheme="minorHAnsi" w:hAnsiTheme="minorHAnsi" w:cs="Arial"/>
        </w:rPr>
        <w:t>onudnik</w:t>
      </w:r>
      <w:proofErr w:type="spellEnd"/>
      <w:r w:rsidRPr="00B92FED">
        <w:rPr>
          <w:rFonts w:asciiTheme="minorHAnsi" w:hAnsiTheme="minorHAnsi" w:cs="Arial"/>
        </w:rPr>
        <w:t xml:space="preserve"> </w:t>
      </w:r>
      <w:r w:rsidRPr="00B92FED">
        <w:rPr>
          <w:rFonts w:asciiTheme="minorHAnsi" w:hAnsiTheme="minorHAnsi" w:cs="Arial"/>
          <w:lang w:val="sl-SI"/>
        </w:rPr>
        <w:t xml:space="preserve">mora obrazec </w:t>
      </w:r>
      <w:r w:rsidRPr="00B92FED">
        <w:rPr>
          <w:rFonts w:asciiTheme="minorHAnsi" w:hAnsiTheme="minorHAnsi" w:cs="Arial"/>
        </w:rPr>
        <w:t xml:space="preserve">podpisati in žigosati (če uporablja žig) in ga </w:t>
      </w:r>
      <w:r w:rsidRPr="00B92FED">
        <w:rPr>
          <w:rFonts w:asciiTheme="minorHAnsi" w:hAnsiTheme="minorHAnsi" w:cs="Arial"/>
          <w:lang w:val="sl-SI"/>
        </w:rPr>
        <w:t>v informacijskem sistemu e-JN naloži</w:t>
      </w:r>
      <w:r w:rsidRPr="00B92FED">
        <w:rPr>
          <w:rFonts w:asciiTheme="minorHAnsi" w:hAnsiTheme="minorHAnsi" w:cs="Arial"/>
        </w:rPr>
        <w:t>ti</w:t>
      </w:r>
      <w:r w:rsidRPr="00B92FED">
        <w:rPr>
          <w:rFonts w:asciiTheme="minorHAnsi" w:hAnsiTheme="minorHAnsi" w:cs="Arial"/>
          <w:lang w:val="sl-SI"/>
        </w:rPr>
        <w:t xml:space="preserve"> </w:t>
      </w:r>
      <w:r w:rsidRPr="00B92FED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A57DD4" w:rsidRPr="00B92FED" w:rsidRDefault="00A57DD4" w:rsidP="00A57D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92FED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B92FED">
        <w:rPr>
          <w:rFonts w:asciiTheme="minorHAnsi" w:hAnsiTheme="minorHAnsi" w:cstheme="minorHAnsi"/>
          <w:sz w:val="20"/>
          <w:szCs w:val="20"/>
        </w:rPr>
        <w:t xml:space="preserve"> </w:t>
      </w:r>
      <w:r w:rsidRPr="00B92FED">
        <w:rPr>
          <w:rFonts w:asciiTheme="minorHAnsi" w:hAnsiTheme="minorHAnsi" w:cstheme="minorHAnsi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A57DD4" w:rsidRPr="002A024D" w:rsidRDefault="00A57DD4" w:rsidP="00A57DD4">
      <w:pPr>
        <w:pStyle w:val="Sprotnaopomba-besedilo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5FDA"/>
    <w:multiLevelType w:val="hybridMultilevel"/>
    <w:tmpl w:val="CE622D74"/>
    <w:lvl w:ilvl="0" w:tplc="A2EE00AA">
      <w:start w:val="1230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D4"/>
    <w:rsid w:val="00A5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CD499B0-0612-4382-A58A-893D3990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5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57D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57DD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A57D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57DD4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A5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A57DD4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7DD4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A57DD4"/>
    <w:rPr>
      <w:vertAlign w:val="superscript"/>
    </w:rPr>
  </w:style>
  <w:style w:type="paragraph" w:styleId="Brezrazmikov">
    <w:name w:val="No Spacing"/>
    <w:uiPriority w:val="99"/>
    <w:qFormat/>
    <w:rsid w:val="00A57D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GNoga">
    <w:name w:val="EG Noga"/>
    <w:basedOn w:val="Noga"/>
    <w:link w:val="EGNogaZnak"/>
    <w:qFormat/>
    <w:rsid w:val="00A57DD4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A57DD4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58A0A0-5421-495B-AA2D-581772A8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2019-04-19T10:08:00Z</dcterms:created>
  <dcterms:modified xsi:type="dcterms:W3CDTF">2019-04-19T10:10:00Z</dcterms:modified>
</cp:coreProperties>
</file>