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A2" w:rsidRPr="00695AA1" w:rsidRDefault="00A45FA2" w:rsidP="00A45FA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PONUDBA S PONUDBENIM PREDRAČUNOM </w:t>
      </w:r>
    </w:p>
    <w:p w:rsidR="00A45FA2" w:rsidRDefault="00A45FA2" w:rsidP="00A45FA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A45FA2" w:rsidRDefault="00A45FA2" w:rsidP="00A45FA2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p w:rsidR="00A45FA2" w:rsidRDefault="00A45FA2" w:rsidP="00A45FA2">
      <w:pPr>
        <w:rPr>
          <w:rFonts w:ascii="Calibri" w:hAnsi="Calibri"/>
          <w:sz w:val="22"/>
        </w:rPr>
      </w:pPr>
    </w:p>
    <w:p w:rsidR="00A45FA2" w:rsidRPr="00332C53" w:rsidRDefault="00A45FA2" w:rsidP="00A45FA2">
      <w:pPr>
        <w:rPr>
          <w:rFonts w:ascii="Calibri" w:hAnsi="Calibri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A45FA2" w:rsidRPr="00332C53" w:rsidTr="0062667D">
        <w:tc>
          <w:tcPr>
            <w:tcW w:w="2279" w:type="dxa"/>
          </w:tcPr>
          <w:p w:rsidR="00A45FA2" w:rsidRPr="00332C53" w:rsidRDefault="00A45FA2" w:rsidP="0062667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791" w:type="dxa"/>
          </w:tcPr>
          <w:p w:rsidR="00A45FA2" w:rsidRPr="00332C53" w:rsidRDefault="00A45FA2" w:rsidP="0062667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</w:t>
            </w:r>
          </w:p>
        </w:tc>
      </w:tr>
      <w:tr w:rsidR="00A45FA2" w:rsidRPr="00332C53" w:rsidTr="0062667D">
        <w:tc>
          <w:tcPr>
            <w:tcW w:w="2279" w:type="dxa"/>
          </w:tcPr>
          <w:p w:rsidR="00A45FA2" w:rsidRPr="00332C53" w:rsidRDefault="00A45FA2" w:rsidP="0062667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6791" w:type="dxa"/>
          </w:tcPr>
          <w:p w:rsidR="00A45FA2" w:rsidRPr="00332C53" w:rsidRDefault="00A45FA2" w:rsidP="0062667D">
            <w:pPr>
              <w:rPr>
                <w:rFonts w:ascii="Calibri" w:hAnsi="Calibri" w:cs="Arial"/>
                <w:sz w:val="22"/>
              </w:rPr>
            </w:pPr>
          </w:p>
        </w:tc>
      </w:tr>
      <w:tr w:rsidR="00A45FA2" w:rsidRPr="00332C53" w:rsidTr="0062667D">
        <w:tc>
          <w:tcPr>
            <w:tcW w:w="2279" w:type="dxa"/>
          </w:tcPr>
          <w:p w:rsidR="00A45FA2" w:rsidRPr="00332C53" w:rsidRDefault="00A45FA2" w:rsidP="0062667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Ponudnik:</w:t>
            </w:r>
          </w:p>
        </w:tc>
        <w:tc>
          <w:tcPr>
            <w:tcW w:w="6791" w:type="dxa"/>
          </w:tcPr>
          <w:p w:rsidR="00A45FA2" w:rsidRPr="00332C53" w:rsidRDefault="00A45FA2" w:rsidP="0062667D">
            <w:pPr>
              <w:rPr>
                <w:rFonts w:ascii="Calibri" w:hAnsi="Calibri" w:cs="Arial"/>
                <w:sz w:val="22"/>
              </w:rPr>
            </w:pPr>
            <w:r w:rsidRPr="00332C53">
              <w:rPr>
                <w:rFonts w:ascii="Calibri" w:hAnsi="Calibri" w:cs="Arial"/>
                <w:sz w:val="22"/>
              </w:rPr>
              <w:t>____________________________________________________________</w:t>
            </w:r>
          </w:p>
        </w:tc>
      </w:tr>
    </w:tbl>
    <w:p w:rsidR="00A45FA2" w:rsidRPr="00332C53" w:rsidRDefault="00A45FA2" w:rsidP="00A45FA2">
      <w:pPr>
        <w:rPr>
          <w:rFonts w:ascii="Calibri" w:hAnsi="Calibri" w:cs="Arial"/>
          <w:sz w:val="22"/>
        </w:rPr>
      </w:pPr>
    </w:p>
    <w:p w:rsidR="00A45FA2" w:rsidRPr="00332C53" w:rsidRDefault="00A45FA2" w:rsidP="00A45FA2">
      <w:pPr>
        <w:rPr>
          <w:rFonts w:ascii="Calibri" w:hAnsi="Calibri" w:cs="Arial"/>
          <w:sz w:val="22"/>
        </w:rPr>
      </w:pPr>
    </w:p>
    <w:p w:rsidR="00A45FA2" w:rsidRPr="00332C53" w:rsidRDefault="00A45FA2" w:rsidP="00A45FA2">
      <w:pPr>
        <w:rPr>
          <w:rFonts w:ascii="Calibri" w:hAnsi="Calibri" w:cs="Arial"/>
          <w:bCs/>
          <w:sz w:val="22"/>
        </w:rPr>
      </w:pPr>
      <w:r w:rsidRPr="00332C53">
        <w:rPr>
          <w:rFonts w:ascii="Calibri" w:hAnsi="Calibri" w:cs="Arial"/>
          <w:snapToGrid w:val="0"/>
          <w:sz w:val="22"/>
        </w:rPr>
        <w:t xml:space="preserve">Na podlagi predmetnega javnega naročila </w:t>
      </w:r>
      <w:r w:rsidRPr="00332C53">
        <w:rPr>
          <w:rFonts w:ascii="Calibri" w:hAnsi="Calibri" w:cs="Arial"/>
          <w:bCs/>
          <w:sz w:val="22"/>
        </w:rPr>
        <w:t>dajemo naslednjo</w:t>
      </w:r>
    </w:p>
    <w:p w:rsidR="00A45FA2" w:rsidRPr="00332C53" w:rsidRDefault="00A45FA2" w:rsidP="00A45FA2">
      <w:pPr>
        <w:jc w:val="center"/>
        <w:rPr>
          <w:rFonts w:ascii="Calibri" w:hAnsi="Calibri"/>
          <w:b/>
          <w:sz w:val="22"/>
        </w:rPr>
      </w:pPr>
    </w:p>
    <w:p w:rsidR="00A45FA2" w:rsidRDefault="00A45FA2" w:rsidP="00A45FA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A45FA2" w:rsidRPr="00424351" w:rsidRDefault="00A45FA2" w:rsidP="00A45FA2">
      <w:pPr>
        <w:jc w:val="center"/>
        <w:rPr>
          <w:rFonts w:asciiTheme="minorHAnsi" w:hAnsiTheme="minorHAnsi" w:cs="Arial"/>
          <w:sz w:val="22"/>
          <w:szCs w:val="22"/>
        </w:rPr>
      </w:pPr>
      <w:r w:rsidRPr="00424351">
        <w:rPr>
          <w:rFonts w:asciiTheme="minorHAnsi" w:hAnsiTheme="minorHAnsi" w:cs="Arial"/>
          <w:b/>
          <w:sz w:val="22"/>
          <w:szCs w:val="22"/>
        </w:rPr>
        <w:t>PONUDBO</w:t>
      </w:r>
      <w:r>
        <w:rPr>
          <w:rStyle w:val="Sprotnaopomba-sklic"/>
          <w:rFonts w:asciiTheme="minorHAnsi" w:hAnsiTheme="minorHAnsi" w:cs="Arial"/>
          <w:b/>
          <w:sz w:val="22"/>
          <w:szCs w:val="22"/>
        </w:rPr>
        <w:footnoteReference w:id="1"/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45FA2" w:rsidRDefault="00A45FA2" w:rsidP="00A45FA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232"/>
      </w:tblGrid>
      <w:tr w:rsidR="00A45FA2" w:rsidRPr="005D0B26" w:rsidTr="0062667D">
        <w:trPr>
          <w:trHeight w:val="9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FA2" w:rsidRPr="005D0B26" w:rsidRDefault="00A45FA2" w:rsidP="0062667D">
            <w:pPr>
              <w:rPr>
                <w:rFonts w:asciiTheme="minorHAnsi" w:hAnsiTheme="minorHAnsi" w:cstheme="minorHAnsi"/>
                <w:b/>
              </w:rPr>
            </w:pPr>
            <w:r w:rsidRPr="005D0B26">
              <w:rPr>
                <w:rFonts w:asciiTheme="minorHAnsi" w:hAnsiTheme="minorHAnsi" w:cstheme="minorHAnsi"/>
                <w:b/>
              </w:rPr>
              <w:t xml:space="preserve">1. sklop: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5D0B26">
              <w:rPr>
                <w:rFonts w:asciiTheme="minorHAnsi" w:hAnsiTheme="minorHAnsi" w:cstheme="minorHAnsi"/>
                <w:b/>
              </w:rPr>
              <w:t>lastične NN kabelske omarice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D0B26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D0B26">
              <w:rPr>
                <w:rFonts w:asciiTheme="minorHAnsi" w:hAnsiTheme="minorHAnsi" w:cstheme="minorHAnsi"/>
                <w:b/>
              </w:rPr>
              <w:t>vgradne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2" w:rsidRPr="005D0B26" w:rsidRDefault="00A45FA2" w:rsidP="0062667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A45FA2" w:rsidRPr="005D0B26" w:rsidRDefault="00A45FA2" w:rsidP="0062667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5D0B26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  <w:tr w:rsidR="00A45FA2" w:rsidRPr="005D0B26" w:rsidTr="0062667D">
        <w:trPr>
          <w:trHeight w:val="83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FA2" w:rsidRPr="005D0B26" w:rsidRDefault="00A45FA2" w:rsidP="0062667D">
            <w:pPr>
              <w:rPr>
                <w:rFonts w:asciiTheme="minorHAnsi" w:hAnsiTheme="minorHAnsi" w:cstheme="minorHAnsi"/>
                <w:b/>
              </w:rPr>
            </w:pPr>
            <w:r w:rsidRPr="005D0B26">
              <w:rPr>
                <w:rFonts w:asciiTheme="minorHAnsi" w:hAnsiTheme="minorHAnsi" w:cstheme="minorHAnsi"/>
                <w:b/>
              </w:rPr>
              <w:t xml:space="preserve">2. sklop: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5D0B26">
              <w:rPr>
                <w:rFonts w:asciiTheme="minorHAnsi" w:hAnsiTheme="minorHAnsi" w:cstheme="minorHAnsi"/>
                <w:b/>
              </w:rPr>
              <w:t>lastične NN kabelske omarice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5D0B26">
              <w:rPr>
                <w:rFonts w:asciiTheme="minorHAnsi" w:hAnsiTheme="minorHAnsi" w:cstheme="minorHAnsi"/>
                <w:b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p</w:t>
            </w:r>
            <w:r w:rsidRPr="005D0B26">
              <w:rPr>
                <w:rFonts w:asciiTheme="minorHAnsi" w:hAnsiTheme="minorHAnsi" w:cstheme="minorHAnsi"/>
                <w:b/>
              </w:rPr>
              <w:t>rostostoječe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2" w:rsidRPr="005D0B26" w:rsidRDefault="00A45FA2" w:rsidP="0062667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A45FA2" w:rsidRPr="005D0B26" w:rsidRDefault="00A45FA2" w:rsidP="0062667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5D0B26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  <w:tr w:rsidR="00A45FA2" w:rsidRPr="005D0B26" w:rsidTr="0062667D">
        <w:trPr>
          <w:trHeight w:val="83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FA2" w:rsidRPr="005D0B26" w:rsidRDefault="00A45FA2" w:rsidP="0062667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A45FA2" w:rsidRPr="005D0B26" w:rsidRDefault="00A45FA2" w:rsidP="0062667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D0B26">
              <w:rPr>
                <w:rFonts w:asciiTheme="minorHAnsi" w:hAnsiTheme="minorHAnsi" w:cstheme="minorHAnsi"/>
                <w:b/>
              </w:rPr>
              <w:t>3. sklop: SN (RMU) stikalni bloki 24 kV (SF6 ali suhi zrak)</w:t>
            </w:r>
          </w:p>
          <w:p w:rsidR="00A45FA2" w:rsidRPr="005D0B26" w:rsidRDefault="00A45FA2" w:rsidP="0062667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2" w:rsidRPr="005D0B26" w:rsidRDefault="00A45FA2" w:rsidP="0062667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A45FA2" w:rsidRPr="005D0B26" w:rsidRDefault="00A45FA2" w:rsidP="0062667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5D0B26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  <w:tr w:rsidR="00A45FA2" w:rsidRPr="005D0B26" w:rsidTr="0062667D">
        <w:trPr>
          <w:trHeight w:val="83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FA2" w:rsidRPr="005D0B26" w:rsidRDefault="00A45FA2" w:rsidP="0062667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4. sklop: </w:t>
            </w:r>
            <w:r w:rsidRPr="00A905B6">
              <w:rPr>
                <w:rFonts w:asciiTheme="minorHAnsi" w:hAnsiTheme="minorHAnsi" w:cstheme="minorHAnsi"/>
                <w:b/>
              </w:rPr>
              <w:t>Ozemljitveni valjanec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2" w:rsidRDefault="00A45FA2" w:rsidP="0062667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A45FA2" w:rsidRPr="005D0B26" w:rsidRDefault="00A45FA2" w:rsidP="0062667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5D0B26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  <w:tr w:rsidR="00A45FA2" w:rsidRPr="005D0B26" w:rsidTr="0062667D">
        <w:trPr>
          <w:trHeight w:val="83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FA2" w:rsidRPr="005D0B26" w:rsidRDefault="00A45FA2" w:rsidP="0062667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5. sklop: </w:t>
            </w:r>
            <w:r w:rsidRPr="00A905B6">
              <w:rPr>
                <w:rFonts w:asciiTheme="minorHAnsi" w:hAnsiTheme="minorHAnsi" w:cstheme="minorHAnsi"/>
                <w:b/>
              </w:rPr>
              <w:t>NN talilni vložki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A2" w:rsidRDefault="00A45FA2" w:rsidP="0062667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</w:p>
          <w:p w:rsidR="00A45FA2" w:rsidRPr="005D0B26" w:rsidRDefault="00A45FA2" w:rsidP="0062667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5D0B26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</w:tbl>
    <w:p w:rsidR="00A45FA2" w:rsidRDefault="00A45FA2" w:rsidP="00A45FA2">
      <w:pPr>
        <w:rPr>
          <w:rFonts w:asciiTheme="minorHAnsi" w:hAnsiTheme="minorHAnsi"/>
          <w:highlight w:val="yellow"/>
          <w:u w:val="single"/>
        </w:rPr>
      </w:pPr>
    </w:p>
    <w:p w:rsidR="00A45FA2" w:rsidRPr="00C33282" w:rsidRDefault="00A45FA2" w:rsidP="00A45FA2">
      <w:pPr>
        <w:keepNext/>
        <w:keepLines/>
        <w:suppressAutoHyphens/>
        <w:jc w:val="both"/>
        <w:rPr>
          <w:rFonts w:asciiTheme="minorHAnsi" w:hAnsiTheme="minorHAnsi"/>
          <w:bCs/>
          <w:sz w:val="22"/>
          <w:szCs w:val="22"/>
          <w:lang w:eastAsia="en-US"/>
        </w:rPr>
      </w:pPr>
      <w:r w:rsidRPr="00C33282">
        <w:rPr>
          <w:rFonts w:asciiTheme="minorHAnsi" w:hAnsiTheme="minorHAns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A45FA2" w:rsidRDefault="00A45FA2" w:rsidP="00A45FA2">
      <w:pPr>
        <w:rPr>
          <w:rFonts w:ascii="Calibri" w:hAnsi="Calibri"/>
          <w:sz w:val="22"/>
          <w:highlight w:val="yellow"/>
          <w:u w:val="single"/>
        </w:rPr>
      </w:pPr>
    </w:p>
    <w:p w:rsidR="00A45FA2" w:rsidRPr="00332C53" w:rsidRDefault="00A45FA2" w:rsidP="00A45FA2">
      <w:pPr>
        <w:rPr>
          <w:rFonts w:ascii="Calibri" w:hAnsi="Calibri"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A45FA2" w:rsidRPr="00332C53" w:rsidTr="0062667D">
        <w:trPr>
          <w:trHeight w:val="691"/>
        </w:trPr>
        <w:tc>
          <w:tcPr>
            <w:tcW w:w="3510" w:type="dxa"/>
            <w:shd w:val="clear" w:color="auto" w:fill="F2F2F2"/>
            <w:vAlign w:val="center"/>
          </w:tcPr>
          <w:p w:rsidR="00A45FA2" w:rsidRPr="00332C53" w:rsidRDefault="00A45FA2" w:rsidP="0062667D">
            <w:pPr>
              <w:rPr>
                <w:rFonts w:ascii="Calibri" w:hAnsi="Calibri"/>
                <w:b/>
                <w:sz w:val="22"/>
              </w:rPr>
            </w:pPr>
            <w:r w:rsidRPr="00332C53">
              <w:rPr>
                <w:rFonts w:ascii="Calibri" w:hAnsi="Calibri"/>
                <w:b/>
                <w:sz w:val="22"/>
              </w:rPr>
              <w:t xml:space="preserve">Veljavnost ponudbe </w:t>
            </w:r>
          </w:p>
        </w:tc>
        <w:tc>
          <w:tcPr>
            <w:tcW w:w="5529" w:type="dxa"/>
            <w:vAlign w:val="center"/>
          </w:tcPr>
          <w:p w:rsidR="00A45FA2" w:rsidRPr="00332C53" w:rsidRDefault="00A45FA2" w:rsidP="0062667D">
            <w:pPr>
              <w:jc w:val="both"/>
              <w:rPr>
                <w:rFonts w:ascii="Calibri" w:hAnsi="Calibri"/>
                <w:sz w:val="22"/>
                <w:szCs w:val="20"/>
              </w:rPr>
            </w:pPr>
            <w:r w:rsidRPr="00332C53">
              <w:rPr>
                <w:rFonts w:ascii="Calibri" w:hAnsi="Calibri"/>
                <w:sz w:val="22"/>
                <w:szCs w:val="20"/>
              </w:rPr>
              <w:t xml:space="preserve">_________ (najmanj do datuma navedenega v </w:t>
            </w:r>
            <w:r>
              <w:rPr>
                <w:rFonts w:ascii="Calibri" w:hAnsi="Calibri"/>
                <w:sz w:val="22"/>
                <w:szCs w:val="20"/>
              </w:rPr>
              <w:t>5</w:t>
            </w:r>
            <w:r w:rsidRPr="00332C53">
              <w:rPr>
                <w:rFonts w:ascii="Calibri" w:hAnsi="Calibri"/>
                <w:sz w:val="22"/>
                <w:szCs w:val="20"/>
              </w:rPr>
              <w:t xml:space="preserve">. točki dokumentacije) </w:t>
            </w:r>
          </w:p>
        </w:tc>
      </w:tr>
    </w:tbl>
    <w:p w:rsidR="00A45FA2" w:rsidRPr="00332C53" w:rsidRDefault="00A45FA2" w:rsidP="00A45FA2">
      <w:pPr>
        <w:rPr>
          <w:rFonts w:ascii="Calibri" w:hAnsi="Calibri"/>
          <w:sz w:val="22"/>
        </w:rPr>
      </w:pPr>
    </w:p>
    <w:p w:rsidR="00A45FA2" w:rsidRPr="00332C53" w:rsidRDefault="00A45FA2" w:rsidP="00A45FA2">
      <w:pPr>
        <w:rPr>
          <w:rFonts w:ascii="Calibri" w:hAnsi="Calibri"/>
          <w:sz w:val="22"/>
        </w:rPr>
      </w:pPr>
    </w:p>
    <w:p w:rsidR="00A45FA2" w:rsidRPr="00332C53" w:rsidRDefault="00A45FA2" w:rsidP="00A45FA2">
      <w:pPr>
        <w:rPr>
          <w:rFonts w:ascii="Calibri" w:hAnsi="Calibr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FA2" w:rsidRPr="00332C53" w:rsidTr="0062667D">
        <w:trPr>
          <w:cantSplit/>
        </w:trPr>
        <w:tc>
          <w:tcPr>
            <w:tcW w:w="4361" w:type="dxa"/>
          </w:tcPr>
          <w:p w:rsidR="00A45FA2" w:rsidRPr="00332C53" w:rsidRDefault="00A45FA2" w:rsidP="0062667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Kraj in datum:</w:t>
            </w:r>
          </w:p>
        </w:tc>
        <w:tc>
          <w:tcPr>
            <w:tcW w:w="4361" w:type="dxa"/>
          </w:tcPr>
          <w:p w:rsidR="00A45FA2" w:rsidRPr="00332C53" w:rsidRDefault="00A45FA2" w:rsidP="0062667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Ponudnik:</w:t>
            </w:r>
          </w:p>
          <w:p w:rsidR="00A45FA2" w:rsidRPr="00332C53" w:rsidRDefault="00A45FA2" w:rsidP="0062667D">
            <w:pPr>
              <w:rPr>
                <w:rFonts w:ascii="Calibri" w:hAnsi="Calibri"/>
                <w:sz w:val="22"/>
              </w:rPr>
            </w:pPr>
          </w:p>
        </w:tc>
      </w:tr>
      <w:tr w:rsidR="00A45FA2" w:rsidRPr="00332C53" w:rsidTr="0062667D">
        <w:trPr>
          <w:cantSplit/>
        </w:trPr>
        <w:tc>
          <w:tcPr>
            <w:tcW w:w="4361" w:type="dxa"/>
          </w:tcPr>
          <w:p w:rsidR="00A45FA2" w:rsidRPr="00332C53" w:rsidRDefault="00A45FA2" w:rsidP="0062667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361" w:type="dxa"/>
          </w:tcPr>
          <w:p w:rsidR="00A45FA2" w:rsidRPr="00332C53" w:rsidRDefault="00A45FA2" w:rsidP="0062667D">
            <w:pPr>
              <w:rPr>
                <w:rFonts w:ascii="Calibri" w:hAnsi="Calibri"/>
                <w:sz w:val="22"/>
              </w:rPr>
            </w:pPr>
          </w:p>
          <w:p w:rsidR="00A45FA2" w:rsidRPr="00332C53" w:rsidRDefault="00A45FA2" w:rsidP="0062667D">
            <w:pPr>
              <w:rPr>
                <w:rFonts w:ascii="Calibri" w:hAnsi="Calibri"/>
                <w:sz w:val="22"/>
              </w:rPr>
            </w:pPr>
            <w:r w:rsidRPr="00332C53">
              <w:rPr>
                <w:rFonts w:ascii="Calibri" w:hAnsi="Calibri"/>
                <w:sz w:val="22"/>
              </w:rPr>
              <w:t>Žig in podpis:</w:t>
            </w:r>
          </w:p>
        </w:tc>
      </w:tr>
    </w:tbl>
    <w:p w:rsidR="00A45FA2" w:rsidRDefault="00A45FA2" w:rsidP="00A45FA2">
      <w:pPr>
        <w:rPr>
          <w:rFonts w:ascii="Calibri" w:hAnsi="Calibri"/>
          <w:b/>
          <w:sz w:val="22"/>
        </w:rPr>
      </w:pPr>
    </w:p>
    <w:p w:rsidR="00A45FA2" w:rsidRDefault="00A45FA2" w:rsidP="00A45FA2">
      <w:pPr>
        <w:rPr>
          <w:rFonts w:ascii="Calibri" w:hAnsi="Calibri"/>
          <w:b/>
          <w:sz w:val="22"/>
        </w:rPr>
        <w:sectPr w:rsidR="00A45FA2" w:rsidSect="00A45FA2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pgNumType w:start="19"/>
          <w:cols w:space="708"/>
          <w:titlePg/>
          <w:docGrid w:linePitch="360"/>
        </w:sectPr>
      </w:pPr>
      <w:bookmarkStart w:id="0" w:name="_GoBack"/>
      <w:bookmarkEnd w:id="0"/>
    </w:p>
    <w:p w:rsidR="00A45FA2" w:rsidRPr="00332C53" w:rsidRDefault="00A45FA2" w:rsidP="00A45FA2">
      <w:pPr>
        <w:rPr>
          <w:rFonts w:ascii="Calibri" w:hAnsi="Calibri"/>
          <w:b/>
          <w:sz w:val="22"/>
        </w:rPr>
      </w:pPr>
      <w:r w:rsidRPr="00B106F1">
        <w:rPr>
          <w:rFonts w:ascii="Calibri" w:hAnsi="Calibri"/>
          <w:b/>
          <w:sz w:val="22"/>
        </w:rPr>
        <w:lastRenderedPageBreak/>
        <w:t>PONUDBENI PREDRAČUN</w:t>
      </w:r>
      <w:r w:rsidRPr="00B106F1">
        <w:rPr>
          <w:rStyle w:val="Sprotnaopomba-sklic"/>
          <w:rFonts w:ascii="Calibri" w:hAnsi="Calibri"/>
          <w:b/>
          <w:sz w:val="22"/>
        </w:rPr>
        <w:footnoteReference w:id="2"/>
      </w:r>
    </w:p>
    <w:p w:rsidR="00A45FA2" w:rsidRPr="001D7FCD" w:rsidRDefault="00A45FA2" w:rsidP="00A45FA2">
      <w:pPr>
        <w:rPr>
          <w:rFonts w:asciiTheme="minorHAnsi" w:hAnsiTheme="minorHAnsi"/>
          <w:b/>
          <w:sz w:val="22"/>
          <w:szCs w:val="22"/>
        </w:rPr>
      </w:pPr>
    </w:p>
    <w:p w:rsidR="00A45FA2" w:rsidRPr="00D97382" w:rsidRDefault="00A45FA2" w:rsidP="00A45FA2">
      <w:pPr>
        <w:jc w:val="both"/>
        <w:rPr>
          <w:rFonts w:asciiTheme="minorHAnsi" w:hAnsiTheme="minorHAnsi" w:cstheme="minorHAnsi"/>
          <w:b/>
          <w:sz w:val="22"/>
        </w:rPr>
      </w:pPr>
      <w:r w:rsidRPr="00D97382">
        <w:rPr>
          <w:rFonts w:asciiTheme="minorHAnsi" w:hAnsiTheme="minorHAnsi" w:cstheme="minorHAnsi"/>
          <w:b/>
          <w:sz w:val="22"/>
          <w:u w:val="single"/>
        </w:rPr>
        <w:t>SKLOP 1:</w:t>
      </w:r>
      <w:r w:rsidRPr="00D97382">
        <w:rPr>
          <w:rFonts w:asciiTheme="minorHAnsi" w:hAnsiTheme="minorHAnsi" w:cstheme="minorHAnsi"/>
          <w:b/>
          <w:sz w:val="22"/>
        </w:rPr>
        <w:t xml:space="preserve"> Plastične NN kabelske omarice–vgradne </w:t>
      </w:r>
    </w:p>
    <w:p w:rsidR="00A45FA2" w:rsidRPr="00C2010C" w:rsidRDefault="00A45FA2" w:rsidP="00A45FA2">
      <w:pPr>
        <w:rPr>
          <w:b/>
          <w:sz w:val="22"/>
          <w:u w:val="single"/>
        </w:rPr>
      </w:pPr>
    </w:p>
    <w:p w:rsidR="00A45FA2" w:rsidRDefault="00A45FA2" w:rsidP="00A45FA2"/>
    <w:tbl>
      <w:tblPr>
        <w:tblW w:w="112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598"/>
        <w:gridCol w:w="1134"/>
        <w:gridCol w:w="2126"/>
        <w:gridCol w:w="2835"/>
      </w:tblGrid>
      <w:tr w:rsidR="00A45FA2" w:rsidRPr="00726956" w:rsidTr="0062667D">
        <w:trPr>
          <w:trHeight w:val="56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Št.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Material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Količina</w:t>
            </w:r>
          </w:p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(kos)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Cena/enoto</w:t>
            </w:r>
          </w:p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v EUR brez DDV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Vrednost (količina x cena/enoto)</w:t>
            </w:r>
          </w:p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 EUR brez DDV</w:t>
            </w: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– tip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1.000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– tip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– tip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– tip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SKUPAJ: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</w:tr>
    </w:tbl>
    <w:p w:rsidR="00A45FA2" w:rsidRDefault="00A45FA2" w:rsidP="00A45FA2"/>
    <w:p w:rsidR="00A45FA2" w:rsidRDefault="00A45FA2" w:rsidP="00A45FA2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A45FA2" w:rsidRPr="00282C0A" w:rsidRDefault="00A45FA2" w:rsidP="00A45FA2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FA2" w:rsidRPr="00282C0A" w:rsidTr="0062667D">
        <w:trPr>
          <w:cantSplit/>
        </w:trPr>
        <w:tc>
          <w:tcPr>
            <w:tcW w:w="4361" w:type="dxa"/>
          </w:tcPr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5FA2" w:rsidRPr="00282C0A" w:rsidTr="0062667D">
        <w:trPr>
          <w:cantSplit/>
        </w:trPr>
        <w:tc>
          <w:tcPr>
            <w:tcW w:w="4361" w:type="dxa"/>
          </w:tcPr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A45FA2" w:rsidRPr="00282C0A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p w:rsidR="00A45FA2" w:rsidRPr="00D97382" w:rsidRDefault="00A45FA2" w:rsidP="00A45FA2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lastRenderedPageBreak/>
        <w:t>PONUDBENI PREDRAČUN</w:t>
      </w:r>
      <w:r>
        <w:rPr>
          <w:rFonts w:asciiTheme="minorHAnsi" w:hAnsiTheme="minorHAnsi" w:cstheme="minorHAnsi"/>
          <w:b/>
          <w:sz w:val="22"/>
          <w:vertAlign w:val="superscript"/>
        </w:rPr>
        <w:t>2</w:t>
      </w:r>
    </w:p>
    <w:p w:rsidR="00A45FA2" w:rsidRDefault="00A45FA2" w:rsidP="00A45FA2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:rsidR="00A45FA2" w:rsidRPr="00D97382" w:rsidRDefault="00A45FA2" w:rsidP="00A45FA2">
      <w:pPr>
        <w:jc w:val="both"/>
        <w:rPr>
          <w:rFonts w:asciiTheme="minorHAnsi" w:hAnsiTheme="minorHAnsi" w:cstheme="minorHAnsi"/>
          <w:b/>
          <w:sz w:val="22"/>
        </w:rPr>
      </w:pPr>
      <w:r w:rsidRPr="00D97382">
        <w:rPr>
          <w:rFonts w:asciiTheme="minorHAnsi" w:hAnsiTheme="minorHAnsi" w:cstheme="minorHAnsi"/>
          <w:b/>
          <w:sz w:val="22"/>
          <w:u w:val="single"/>
        </w:rPr>
        <w:t>SKLOP 2:</w:t>
      </w:r>
      <w:r w:rsidRPr="00D97382">
        <w:rPr>
          <w:rFonts w:asciiTheme="minorHAnsi" w:hAnsiTheme="minorHAnsi" w:cstheme="minorHAnsi"/>
          <w:b/>
          <w:sz w:val="22"/>
        </w:rPr>
        <w:t xml:space="preserve"> Plastične NN kabelske omarice–prostostoječe</w:t>
      </w:r>
    </w:p>
    <w:p w:rsidR="00A45FA2" w:rsidRPr="00C2010C" w:rsidRDefault="00A45FA2" w:rsidP="00A45FA2">
      <w:pPr>
        <w:rPr>
          <w:b/>
          <w:sz w:val="22"/>
          <w:u w:val="single"/>
        </w:rPr>
      </w:pPr>
    </w:p>
    <w:p w:rsidR="00A45FA2" w:rsidRDefault="00A45FA2" w:rsidP="00A45FA2"/>
    <w:tbl>
      <w:tblPr>
        <w:tblW w:w="1127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678"/>
        <w:gridCol w:w="1276"/>
        <w:gridCol w:w="2126"/>
        <w:gridCol w:w="2613"/>
      </w:tblGrid>
      <w:tr w:rsidR="00A45FA2" w:rsidRPr="00726956" w:rsidTr="0062667D">
        <w:trPr>
          <w:trHeight w:val="56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Št.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Material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Količina</w:t>
            </w:r>
          </w:p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(kos)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Cena/enoto</w:t>
            </w:r>
          </w:p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v EUR brez DDV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Vrednost (količina x cena/enoto)</w:t>
            </w:r>
          </w:p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 EUR brez DDV</w:t>
            </w: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MERILNA – tip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MERILNA – tip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MERILNA – tip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RAZDELILNA – tip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RAZDELILNA – tip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RAZDELILNA – tip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 OMARICA PROSTOSTOJEČA RAZDELILNA – tip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</w:rPr>
              <w:t>NIZKONAPETOSTNA KABELSKA</w:t>
            </w:r>
            <w:r w:rsidRPr="00726956">
              <w:rPr>
                <w:rFonts w:asciiTheme="minorHAnsi" w:hAnsiTheme="minorHAnsi" w:cstheme="minorHAnsi"/>
                <w:sz w:val="22"/>
                <w:szCs w:val="18"/>
              </w:rPr>
              <w:t xml:space="preserve"> OMARICA PROSTOSTOJEČA MERILNA + RAZDELILNA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26956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>SKUPAJ: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</w:tr>
    </w:tbl>
    <w:p w:rsidR="00A45FA2" w:rsidRDefault="00A45FA2" w:rsidP="00A45FA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FA2" w:rsidRPr="00282C0A" w:rsidTr="0062667D">
        <w:trPr>
          <w:cantSplit/>
        </w:trPr>
        <w:tc>
          <w:tcPr>
            <w:tcW w:w="4361" w:type="dxa"/>
          </w:tcPr>
          <w:p w:rsidR="00A45FA2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A45FA2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</w:tc>
      </w:tr>
      <w:tr w:rsidR="00A45FA2" w:rsidRPr="00282C0A" w:rsidTr="0062667D">
        <w:trPr>
          <w:cantSplit/>
        </w:trPr>
        <w:tc>
          <w:tcPr>
            <w:tcW w:w="4361" w:type="dxa"/>
          </w:tcPr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A45FA2" w:rsidRDefault="00A45FA2" w:rsidP="00A45FA2">
      <w:pPr>
        <w:jc w:val="both"/>
        <w:rPr>
          <w:rFonts w:asciiTheme="minorHAnsi" w:hAnsiTheme="minorHAnsi" w:cstheme="minorHAnsi"/>
          <w:b/>
          <w:sz w:val="22"/>
        </w:rPr>
      </w:pPr>
    </w:p>
    <w:p w:rsidR="00A45FA2" w:rsidRPr="00D97382" w:rsidRDefault="00A45FA2" w:rsidP="00A45FA2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lastRenderedPageBreak/>
        <w:t>PONUDBENI PREDRAČUN</w:t>
      </w:r>
      <w:r>
        <w:rPr>
          <w:rFonts w:asciiTheme="minorHAnsi" w:hAnsiTheme="minorHAnsi" w:cstheme="minorHAnsi"/>
          <w:b/>
          <w:sz w:val="22"/>
          <w:vertAlign w:val="superscript"/>
        </w:rPr>
        <w:t>2</w:t>
      </w:r>
    </w:p>
    <w:p w:rsidR="00A45FA2" w:rsidRDefault="00A45FA2" w:rsidP="00A45FA2">
      <w:pPr>
        <w:rPr>
          <w:sz w:val="22"/>
          <w:szCs w:val="22"/>
        </w:rPr>
      </w:pPr>
    </w:p>
    <w:p w:rsidR="00A45FA2" w:rsidRPr="00D97382" w:rsidRDefault="00A45FA2" w:rsidP="00A45FA2">
      <w:pPr>
        <w:rPr>
          <w:b/>
          <w:sz w:val="22"/>
          <w:u w:val="single"/>
        </w:rPr>
      </w:pPr>
      <w:r w:rsidRPr="00D97382">
        <w:rPr>
          <w:rFonts w:asciiTheme="minorHAnsi" w:hAnsiTheme="minorHAnsi" w:cstheme="minorHAnsi"/>
          <w:b/>
          <w:sz w:val="22"/>
          <w:u w:val="single"/>
        </w:rPr>
        <w:t>SKLOP 3:</w:t>
      </w:r>
      <w:r w:rsidRPr="00D97382">
        <w:rPr>
          <w:rFonts w:asciiTheme="minorHAnsi" w:hAnsiTheme="minorHAnsi" w:cstheme="minorHAnsi"/>
          <w:b/>
          <w:sz w:val="22"/>
        </w:rPr>
        <w:t xml:space="preserve"> SN (RMU) stikalni bloki 24 kV (SF6 ali suhi zrak)</w:t>
      </w:r>
    </w:p>
    <w:p w:rsidR="00A45FA2" w:rsidRDefault="00A45FA2" w:rsidP="00A45FA2">
      <w:pPr>
        <w:rPr>
          <w:sz w:val="22"/>
          <w:szCs w:val="22"/>
        </w:rPr>
      </w:pPr>
    </w:p>
    <w:tbl>
      <w:tblPr>
        <w:tblW w:w="136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871"/>
        <w:gridCol w:w="992"/>
        <w:gridCol w:w="2552"/>
        <w:gridCol w:w="2693"/>
      </w:tblGrid>
      <w:tr w:rsidR="00A45FA2" w:rsidRPr="00726956" w:rsidTr="0062667D">
        <w:trPr>
          <w:trHeight w:val="588"/>
        </w:trPr>
        <w:tc>
          <w:tcPr>
            <w:tcW w:w="582" w:type="dxa"/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Št.</w:t>
            </w:r>
          </w:p>
        </w:tc>
        <w:tc>
          <w:tcPr>
            <w:tcW w:w="6871" w:type="dxa"/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Količina</w:t>
            </w:r>
          </w:p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(kos)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Cena/enoto</w:t>
            </w:r>
          </w:p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 EUR brez DDV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Vrednost (količina x cena/enoto)</w:t>
            </w:r>
          </w:p>
          <w:p w:rsidR="00A45FA2" w:rsidRPr="00726956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 EUR brez DDV</w:t>
            </w: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</w:t>
            </w:r>
            <w:proofErr w:type="spellStart"/>
            <w:r w:rsidRPr="00726956">
              <w:rPr>
                <w:rFonts w:asciiTheme="minorHAnsi" w:hAnsiTheme="minorHAnsi" w:cstheme="minorHAnsi"/>
              </w:rPr>
              <w:t>VzT</w:t>
            </w:r>
            <w:proofErr w:type="spellEnd"/>
            <w:r w:rsidRPr="0072695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</w:t>
            </w:r>
            <w:proofErr w:type="spellStart"/>
            <w:r w:rsidRPr="00726956">
              <w:rPr>
                <w:rFonts w:asciiTheme="minorHAnsi" w:hAnsiTheme="minorHAnsi" w:cstheme="minorHAnsi"/>
              </w:rPr>
              <w:t>VzVzT</w:t>
            </w:r>
            <w:proofErr w:type="spellEnd"/>
            <w:r w:rsidRPr="0072695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</w:t>
            </w:r>
            <w:proofErr w:type="spellStart"/>
            <w:r w:rsidRPr="00726956">
              <w:rPr>
                <w:rFonts w:asciiTheme="minorHAnsi" w:hAnsiTheme="minorHAnsi" w:cstheme="minorHAnsi"/>
              </w:rPr>
              <w:t>VzVzVzT</w:t>
            </w:r>
            <w:proofErr w:type="spellEnd"/>
            <w:r w:rsidRPr="0072695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</w:t>
            </w:r>
            <w:proofErr w:type="spellStart"/>
            <w:r w:rsidRPr="00726956">
              <w:rPr>
                <w:rFonts w:asciiTheme="minorHAnsi" w:hAnsiTheme="minorHAnsi" w:cstheme="minorHAnsi"/>
              </w:rPr>
              <w:t>VzVzVzVzT</w:t>
            </w:r>
            <w:proofErr w:type="spellEnd"/>
            <w:r w:rsidRPr="0072695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269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(V(m)T(s)) MOTORNI POGON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(V(m)V(m)T(s)) MOTORNI POGON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(V(m)V(m)V(m)T(s)) MOTORNI POGON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SN (RMU) stikalni blok 24 kV (T(s) V(m)V(m)V(m)V(m)) MOTORNI POGON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6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10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16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20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32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40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50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63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75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CD6C52" w:rsidRDefault="00A45FA2" w:rsidP="00A45FA2">
            <w:pPr>
              <w:pStyle w:val="Odstavekseznama"/>
              <w:numPr>
                <w:ilvl w:val="0"/>
                <w:numId w:val="1"/>
              </w:num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71" w:type="dxa"/>
            <w:shd w:val="clear" w:color="auto" w:fill="auto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Talilni vložek VN 100 A*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  <w:r w:rsidRPr="0072695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A45FA2" w:rsidRPr="00726956" w:rsidTr="0062667D">
        <w:trPr>
          <w:trHeight w:val="300"/>
        </w:trPr>
        <w:tc>
          <w:tcPr>
            <w:tcW w:w="582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871" w:type="dxa"/>
            <w:shd w:val="clear" w:color="auto" w:fill="auto"/>
          </w:tcPr>
          <w:p w:rsidR="00A45FA2" w:rsidRPr="00726956" w:rsidRDefault="00A45FA2" w:rsidP="0062667D">
            <w:pPr>
              <w:pStyle w:val="Brezrazmikov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5FA2" w:rsidRPr="00726956" w:rsidRDefault="00A45FA2" w:rsidP="0062667D">
            <w:pPr>
              <w:pStyle w:val="Brezrazmikov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726956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SKUPAJ: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5FA2" w:rsidRPr="00726956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A45FA2" w:rsidRDefault="00A45FA2" w:rsidP="00A45FA2">
      <w:pPr>
        <w:pStyle w:val="Brezrazmikov"/>
        <w:rPr>
          <w:rFonts w:ascii="Arial" w:hAnsi="Arial" w:cs="Arial"/>
          <w:i/>
          <w:iCs/>
        </w:rPr>
      </w:pPr>
    </w:p>
    <w:p w:rsidR="00A45FA2" w:rsidRDefault="00A45FA2" w:rsidP="00A45FA2">
      <w:pPr>
        <w:pStyle w:val="Brezrazmikov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* </w:t>
      </w:r>
      <w:r w:rsidRPr="00976D76">
        <w:rPr>
          <w:rFonts w:asciiTheme="minorHAnsi" w:hAnsiTheme="minorHAnsi" w:cstheme="minorHAnsi"/>
          <w:i/>
          <w:iCs/>
          <w:sz w:val="18"/>
        </w:rPr>
        <w:t>Ponudnik, ki ponudi SN stikalni blok z varovalkami, izpolni tudi postavke od 9 do 18, ki se upoštevajo v skupni vrednosti ponudbenega predračuna.</w:t>
      </w:r>
      <w:r w:rsidRPr="00982697">
        <w:rPr>
          <w:rFonts w:ascii="Arial" w:hAnsi="Arial" w:cs="Arial"/>
          <w:i/>
          <w:iCs/>
        </w:rPr>
        <w:t xml:space="preserve"> </w:t>
      </w:r>
    </w:p>
    <w:p w:rsidR="00A45FA2" w:rsidRPr="00FA79AB" w:rsidRDefault="00A45FA2" w:rsidP="00A45FA2">
      <w:pPr>
        <w:pStyle w:val="Brezrazmikov"/>
        <w:rPr>
          <w:rFonts w:ascii="Arial" w:hAnsi="Arial" w:cs="Arial"/>
          <w:iCs/>
        </w:rPr>
      </w:pPr>
    </w:p>
    <w:p w:rsidR="00A45FA2" w:rsidRPr="00982697" w:rsidRDefault="00A45FA2" w:rsidP="00A45FA2">
      <w:pPr>
        <w:pStyle w:val="Brezrazmikov"/>
        <w:rPr>
          <w:rFonts w:ascii="Arial" w:hAnsi="Arial" w:cs="Arial"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FA2" w:rsidRPr="00282C0A" w:rsidTr="0062667D">
        <w:trPr>
          <w:cantSplit/>
        </w:trPr>
        <w:tc>
          <w:tcPr>
            <w:tcW w:w="4361" w:type="dxa"/>
          </w:tcPr>
          <w:p w:rsidR="00A45FA2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A45FA2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Pr="00D97382" w:rsidRDefault="00A45FA2" w:rsidP="00A45FA2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lastRenderedPageBreak/>
        <w:t>PONUDBENI PREDRAČUN</w:t>
      </w:r>
      <w:r>
        <w:rPr>
          <w:rFonts w:asciiTheme="minorHAnsi" w:hAnsiTheme="minorHAnsi" w:cstheme="minorHAnsi"/>
          <w:b/>
          <w:sz w:val="22"/>
          <w:vertAlign w:val="superscript"/>
        </w:rPr>
        <w:t>2</w:t>
      </w:r>
    </w:p>
    <w:p w:rsidR="00A45FA2" w:rsidRDefault="00A45FA2" w:rsidP="00A45FA2">
      <w:pPr>
        <w:rPr>
          <w:rFonts w:asciiTheme="minorHAnsi" w:hAnsiTheme="minorHAnsi" w:cstheme="minorHAnsi"/>
          <w:b/>
          <w:u w:val="single"/>
        </w:rPr>
      </w:pPr>
    </w:p>
    <w:p w:rsidR="00A45FA2" w:rsidRPr="00D97382" w:rsidRDefault="00A45FA2" w:rsidP="00A45FA2">
      <w:pPr>
        <w:rPr>
          <w:b/>
          <w:sz w:val="22"/>
          <w:u w:val="single"/>
        </w:rPr>
      </w:pPr>
      <w:r w:rsidRPr="00D97382">
        <w:rPr>
          <w:rFonts w:asciiTheme="minorHAnsi" w:hAnsiTheme="minorHAnsi" w:cstheme="minorHAnsi"/>
          <w:b/>
          <w:sz w:val="22"/>
          <w:u w:val="single"/>
        </w:rPr>
        <w:t>SKLOP 4:</w:t>
      </w:r>
      <w:r w:rsidRPr="00D97382">
        <w:rPr>
          <w:rFonts w:asciiTheme="minorHAnsi" w:hAnsiTheme="minorHAnsi" w:cstheme="minorHAnsi"/>
          <w:b/>
          <w:sz w:val="22"/>
        </w:rPr>
        <w:t xml:space="preserve"> Ozemljitveni valjanec</w:t>
      </w:r>
    </w:p>
    <w:p w:rsidR="00A45FA2" w:rsidRDefault="00A45FA2" w:rsidP="00A45FA2">
      <w:pPr>
        <w:tabs>
          <w:tab w:val="left" w:pos="750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50"/>
        </w:tabs>
        <w:rPr>
          <w:sz w:val="22"/>
          <w:szCs w:val="22"/>
        </w:rPr>
      </w:pPr>
    </w:p>
    <w:tbl>
      <w:tblPr>
        <w:tblW w:w="1226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417"/>
        <w:gridCol w:w="1065"/>
        <w:gridCol w:w="1466"/>
        <w:gridCol w:w="2931"/>
      </w:tblGrid>
      <w:tr w:rsidR="00A45FA2" w:rsidRPr="008D5F81" w:rsidTr="0062667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A2" w:rsidRPr="008D5F81" w:rsidRDefault="00A45FA2" w:rsidP="006266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A2" w:rsidRPr="008D5F81" w:rsidRDefault="00A45FA2" w:rsidP="006266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A2" w:rsidRPr="008D5F81" w:rsidRDefault="00A45FA2" w:rsidP="006266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(kos)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A2" w:rsidRPr="008D5F81" w:rsidRDefault="00A45FA2" w:rsidP="006266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ENM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A2" w:rsidRPr="008D5F81" w:rsidRDefault="00A45FA2" w:rsidP="006266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Cena/enoto v EUR brez DDV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FA2" w:rsidRPr="008D5F81" w:rsidRDefault="00A45FA2" w:rsidP="006266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Vred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ost (količina x cena/enoto) v EUR brez DDV</w:t>
            </w:r>
          </w:p>
        </w:tc>
      </w:tr>
      <w:tr w:rsidR="00A45FA2" w:rsidRPr="00522C3E" w:rsidTr="0062667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FA2" w:rsidRPr="00522C3E" w:rsidRDefault="00A45FA2" w:rsidP="0062667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522C3E" w:rsidRDefault="00A45FA2" w:rsidP="006266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OZEMLJITVENI VALJANEC dimenzije 25 x 4 </w:t>
            </w:r>
            <w:r w:rsidRPr="00522C3E">
              <w:rPr>
                <w:rFonts w:ascii="Calibri" w:hAnsi="Calibri"/>
                <w:sz w:val="22"/>
                <w:szCs w:val="22"/>
              </w:rPr>
              <w:t>mm</w:t>
            </w:r>
            <w:r w:rsidRPr="00522C3E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**</w:t>
            </w:r>
            <w:r w:rsidRPr="00522C3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AA3F32" w:rsidRDefault="00A45FA2" w:rsidP="0062667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75.0</w:t>
            </w:r>
            <w:r w:rsidRPr="00AA3F32">
              <w:rPr>
                <w:rFonts w:asciiTheme="minorHAnsi" w:hAnsiTheme="minorHAnsi" w:cs="Arial"/>
                <w:sz w:val="22"/>
                <w:szCs w:val="22"/>
              </w:rPr>
              <w:t>00</w:t>
            </w:r>
            <w:r>
              <w:rPr>
                <w:rFonts w:asciiTheme="minorHAnsi" w:hAnsiTheme="minorHAnsi" w:cs="Arial"/>
                <w:sz w:val="22"/>
                <w:szCs w:val="22"/>
              </w:rPr>
              <w:t>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522C3E" w:rsidRDefault="00A45FA2" w:rsidP="0062667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AE13C1" w:rsidRDefault="00A45FA2" w:rsidP="006266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FA2" w:rsidRPr="00522C3E" w:rsidRDefault="00A45FA2" w:rsidP="0062667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45FA2" w:rsidRPr="008D5F81" w:rsidTr="0062667D">
        <w:trPr>
          <w:trHeight w:val="300"/>
        </w:trPr>
        <w:tc>
          <w:tcPr>
            <w:tcW w:w="9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FA2" w:rsidRPr="008D5F81" w:rsidRDefault="00A45FA2" w:rsidP="0062667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5F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FA2" w:rsidRPr="008D5F81" w:rsidRDefault="00A45FA2" w:rsidP="0062667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45FA2" w:rsidRDefault="00A45FA2" w:rsidP="00A45FA2">
      <w:pPr>
        <w:tabs>
          <w:tab w:val="left" w:pos="750"/>
        </w:tabs>
        <w:rPr>
          <w:sz w:val="22"/>
          <w:szCs w:val="22"/>
        </w:rPr>
      </w:pPr>
    </w:p>
    <w:p w:rsidR="00A45FA2" w:rsidRPr="00726956" w:rsidRDefault="00A45FA2" w:rsidP="00A45FA2">
      <w:pPr>
        <w:rPr>
          <w:sz w:val="22"/>
          <w:szCs w:val="22"/>
        </w:rPr>
      </w:pPr>
      <w:r>
        <w:rPr>
          <w:sz w:val="22"/>
          <w:szCs w:val="22"/>
        </w:rPr>
        <w:t xml:space="preserve">** </w:t>
      </w:r>
      <w:r w:rsidRPr="0017060F">
        <w:rPr>
          <w:rFonts w:ascii="Calibri" w:hAnsi="Calibri"/>
          <w:sz w:val="20"/>
          <w:szCs w:val="22"/>
        </w:rPr>
        <w:t xml:space="preserve">Ponudnik je dolžan ozemljitveni valjanec dobavljati v </w:t>
      </w:r>
      <w:r w:rsidRPr="003B3CE3">
        <w:rPr>
          <w:rFonts w:ascii="Calibri" w:hAnsi="Calibri"/>
          <w:sz w:val="20"/>
          <w:szCs w:val="22"/>
        </w:rPr>
        <w:t xml:space="preserve">kolutih do </w:t>
      </w:r>
      <w:proofErr w:type="spellStart"/>
      <w:r>
        <w:rPr>
          <w:rFonts w:ascii="Calibri" w:hAnsi="Calibri"/>
          <w:sz w:val="20"/>
          <w:szCs w:val="22"/>
        </w:rPr>
        <w:t>max</w:t>
      </w:r>
      <w:proofErr w:type="spellEnd"/>
      <w:r>
        <w:rPr>
          <w:rFonts w:ascii="Calibri" w:hAnsi="Calibri"/>
          <w:sz w:val="20"/>
          <w:szCs w:val="22"/>
        </w:rPr>
        <w:t xml:space="preserve"> </w:t>
      </w:r>
      <w:r w:rsidRPr="003B3CE3">
        <w:rPr>
          <w:rFonts w:ascii="Calibri" w:hAnsi="Calibri"/>
          <w:sz w:val="20"/>
          <w:szCs w:val="22"/>
        </w:rPr>
        <w:t xml:space="preserve">30 kg oziroma, na posebno naročnikovo naročilo, do </w:t>
      </w:r>
      <w:proofErr w:type="spellStart"/>
      <w:r>
        <w:rPr>
          <w:rFonts w:ascii="Calibri" w:hAnsi="Calibri"/>
          <w:sz w:val="20"/>
          <w:szCs w:val="22"/>
        </w:rPr>
        <w:t>max</w:t>
      </w:r>
      <w:proofErr w:type="spellEnd"/>
      <w:r>
        <w:rPr>
          <w:rFonts w:ascii="Calibri" w:hAnsi="Calibri"/>
          <w:sz w:val="20"/>
          <w:szCs w:val="22"/>
        </w:rPr>
        <w:t xml:space="preserve"> </w:t>
      </w:r>
      <w:r w:rsidRPr="003B3CE3">
        <w:rPr>
          <w:rFonts w:ascii="Calibri" w:hAnsi="Calibri"/>
          <w:sz w:val="20"/>
          <w:szCs w:val="22"/>
        </w:rPr>
        <w:t>60 kg.</w:t>
      </w:r>
      <w:r>
        <w:rPr>
          <w:rFonts w:ascii="Calibri" w:hAnsi="Calibri"/>
          <w:sz w:val="20"/>
          <w:szCs w:val="22"/>
          <w:highlight w:val="yellow"/>
        </w:rPr>
        <w:t xml:space="preserve"> </w:t>
      </w:r>
    </w:p>
    <w:p w:rsidR="00A45FA2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FA2" w:rsidRPr="00282C0A" w:rsidTr="0062667D">
        <w:trPr>
          <w:cantSplit/>
        </w:trPr>
        <w:tc>
          <w:tcPr>
            <w:tcW w:w="4361" w:type="dxa"/>
          </w:tcPr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4361" w:type="dxa"/>
          </w:tcPr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5FA2" w:rsidRPr="00282C0A" w:rsidTr="0062667D">
        <w:trPr>
          <w:cantSplit/>
        </w:trPr>
        <w:tc>
          <w:tcPr>
            <w:tcW w:w="4361" w:type="dxa"/>
          </w:tcPr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361" w:type="dxa"/>
          </w:tcPr>
          <w:p w:rsidR="00A45FA2" w:rsidRPr="00282C0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82C0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A45FA2" w:rsidRDefault="00A45FA2" w:rsidP="00A45FA2">
      <w:pPr>
        <w:ind w:firstLine="708"/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Pr="00D97382" w:rsidRDefault="00A45FA2" w:rsidP="00A45FA2">
      <w:pPr>
        <w:jc w:val="both"/>
        <w:rPr>
          <w:rFonts w:asciiTheme="minorHAnsi" w:hAnsiTheme="minorHAnsi" w:cstheme="minorHAnsi"/>
          <w:b/>
          <w:sz w:val="22"/>
          <w:vertAlign w:val="superscript"/>
        </w:rPr>
      </w:pPr>
      <w:r w:rsidRPr="00D97382">
        <w:rPr>
          <w:rFonts w:asciiTheme="minorHAnsi" w:hAnsiTheme="minorHAnsi" w:cstheme="minorHAnsi"/>
          <w:b/>
          <w:sz w:val="22"/>
        </w:rPr>
        <w:lastRenderedPageBreak/>
        <w:t>PONUDBENI PREDRAČUN</w:t>
      </w:r>
      <w:r>
        <w:rPr>
          <w:rFonts w:asciiTheme="minorHAnsi" w:hAnsiTheme="minorHAnsi" w:cstheme="minorHAnsi"/>
          <w:b/>
          <w:sz w:val="22"/>
          <w:vertAlign w:val="superscript"/>
        </w:rPr>
        <w:t>2</w:t>
      </w:r>
    </w:p>
    <w:p w:rsidR="00A45FA2" w:rsidRPr="00D97382" w:rsidRDefault="00A45FA2" w:rsidP="00A45FA2">
      <w:pPr>
        <w:tabs>
          <w:tab w:val="left" w:pos="705"/>
        </w:tabs>
        <w:rPr>
          <w:sz w:val="22"/>
          <w:szCs w:val="22"/>
        </w:rPr>
      </w:pPr>
    </w:p>
    <w:p w:rsidR="00A45FA2" w:rsidRDefault="00A45FA2" w:rsidP="00A45FA2">
      <w:pPr>
        <w:rPr>
          <w:rFonts w:asciiTheme="minorHAnsi" w:hAnsiTheme="minorHAnsi" w:cstheme="minorHAnsi"/>
          <w:b/>
          <w:sz w:val="22"/>
        </w:rPr>
      </w:pPr>
      <w:r w:rsidRPr="00D97382">
        <w:rPr>
          <w:rFonts w:asciiTheme="minorHAnsi" w:hAnsiTheme="minorHAnsi" w:cstheme="minorHAnsi"/>
          <w:b/>
          <w:sz w:val="22"/>
          <w:u w:val="single"/>
        </w:rPr>
        <w:t>SKLOP 5:</w:t>
      </w:r>
      <w:r w:rsidRPr="00D97382">
        <w:rPr>
          <w:rFonts w:asciiTheme="minorHAnsi" w:hAnsiTheme="minorHAnsi" w:cstheme="minorHAnsi"/>
          <w:b/>
          <w:sz w:val="22"/>
        </w:rPr>
        <w:t xml:space="preserve"> NN talilni vložki</w:t>
      </w:r>
    </w:p>
    <w:p w:rsidR="00A45FA2" w:rsidRPr="00D97382" w:rsidRDefault="00A45FA2" w:rsidP="00A45FA2">
      <w:pPr>
        <w:rPr>
          <w:rFonts w:asciiTheme="minorHAnsi" w:hAnsiTheme="minorHAnsi" w:cstheme="minorHAnsi"/>
          <w:b/>
          <w:sz w:val="22"/>
        </w:rPr>
      </w:pPr>
    </w:p>
    <w:tbl>
      <w:tblPr>
        <w:tblW w:w="1226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4135"/>
        <w:gridCol w:w="1559"/>
        <w:gridCol w:w="2268"/>
        <w:gridCol w:w="3544"/>
      </w:tblGrid>
      <w:tr w:rsidR="00A45FA2" w:rsidRPr="00D97382" w:rsidTr="0062667D">
        <w:trPr>
          <w:trHeight w:val="265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1" w:name="_Hlk4746403"/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Št.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Količina</w:t>
            </w:r>
          </w:p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(kos)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Cena/enoto</w:t>
            </w:r>
          </w:p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 EUR brez DDV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Vrednost (količina x cena/enoto)</w:t>
            </w:r>
          </w:p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 EUR brez DDV</w:t>
            </w: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00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 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00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25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00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35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00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40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00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50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00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63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00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00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00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125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1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50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1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63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1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1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1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125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trHeight w:val="300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1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160 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A45FA2" w:rsidRPr="00D97382" w:rsidRDefault="00A45FA2" w:rsidP="00A45FA2">
      <w:pPr>
        <w:rPr>
          <w:sz w:val="22"/>
          <w:szCs w:val="22"/>
        </w:rPr>
      </w:pPr>
    </w:p>
    <w:p w:rsidR="00A45FA2" w:rsidRPr="00D97382" w:rsidRDefault="00A45FA2" w:rsidP="00A45FA2">
      <w:pPr>
        <w:rPr>
          <w:sz w:val="22"/>
          <w:szCs w:val="22"/>
        </w:rPr>
      </w:pPr>
    </w:p>
    <w:p w:rsidR="00A45FA2" w:rsidRPr="00D97382" w:rsidRDefault="00A45FA2" w:rsidP="00A45FA2">
      <w:pPr>
        <w:rPr>
          <w:sz w:val="22"/>
          <w:szCs w:val="22"/>
        </w:rPr>
      </w:pPr>
    </w:p>
    <w:p w:rsidR="00A45FA2" w:rsidRPr="00D97382" w:rsidRDefault="00A45FA2" w:rsidP="00A45FA2">
      <w:pPr>
        <w:rPr>
          <w:sz w:val="22"/>
          <w:szCs w:val="22"/>
        </w:rPr>
      </w:pPr>
    </w:p>
    <w:p w:rsidR="00A45FA2" w:rsidRPr="00D97382" w:rsidRDefault="00A45FA2" w:rsidP="00A45FA2">
      <w:pPr>
        <w:rPr>
          <w:sz w:val="22"/>
          <w:szCs w:val="22"/>
        </w:rPr>
      </w:pPr>
    </w:p>
    <w:p w:rsidR="00A45FA2" w:rsidRPr="00D97382" w:rsidRDefault="00A45FA2" w:rsidP="00A45FA2">
      <w:pPr>
        <w:rPr>
          <w:sz w:val="22"/>
          <w:szCs w:val="22"/>
        </w:rPr>
      </w:pPr>
    </w:p>
    <w:p w:rsidR="00A45FA2" w:rsidRPr="00D97382" w:rsidRDefault="00A45FA2" w:rsidP="00A45FA2">
      <w:pPr>
        <w:rPr>
          <w:sz w:val="22"/>
          <w:szCs w:val="22"/>
        </w:rPr>
      </w:pPr>
    </w:p>
    <w:p w:rsidR="00A45FA2" w:rsidRPr="00D97382" w:rsidRDefault="00A45FA2" w:rsidP="00A45FA2">
      <w:pPr>
        <w:rPr>
          <w:sz w:val="22"/>
          <w:szCs w:val="22"/>
        </w:rPr>
      </w:pPr>
    </w:p>
    <w:tbl>
      <w:tblPr>
        <w:tblW w:w="12343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765"/>
        <w:gridCol w:w="4155"/>
        <w:gridCol w:w="1237"/>
        <w:gridCol w:w="329"/>
        <w:gridCol w:w="2279"/>
        <w:gridCol w:w="3558"/>
        <w:gridCol w:w="10"/>
      </w:tblGrid>
      <w:tr w:rsidR="00A45FA2" w:rsidRPr="00D97382" w:rsidTr="0062667D">
        <w:trPr>
          <w:gridBefore w:val="1"/>
          <w:wBefore w:w="10" w:type="dxa"/>
          <w:trHeight w:val="265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Št.</w:t>
            </w:r>
          </w:p>
        </w:tc>
        <w:tc>
          <w:tcPr>
            <w:tcW w:w="4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Količina</w:t>
            </w:r>
          </w:p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(kos)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Cena/enoto</w:t>
            </w:r>
          </w:p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 EUR brez DDV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Vrednost (količina x cena/enoto)</w:t>
            </w:r>
          </w:p>
          <w:p w:rsidR="00A45FA2" w:rsidRPr="00D97382" w:rsidRDefault="00A45FA2" w:rsidP="0062667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 EUR brez DDV</w:t>
            </w:r>
          </w:p>
        </w:tc>
      </w:tr>
      <w:tr w:rsidR="00A45FA2" w:rsidRPr="00D97382" w:rsidTr="0062667D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2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80 A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gridBefore w:val="1"/>
          <w:gridAfter w:val="1"/>
          <w:wBefore w:w="10" w:type="dxa"/>
          <w:wAfter w:w="10" w:type="dxa"/>
          <w:trHeight w:val="300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2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100 A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gridBefore w:val="1"/>
          <w:wBefore w:w="10" w:type="dxa"/>
          <w:trHeight w:val="3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2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125 A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gridBefore w:val="1"/>
          <w:wBefore w:w="10" w:type="dxa"/>
          <w:trHeight w:val="3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2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160 A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gridBefore w:val="1"/>
          <w:wBefore w:w="10" w:type="dxa"/>
          <w:trHeight w:val="3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TALILNI VLOŽEK  NV/NH 2 </w:t>
            </w:r>
            <w:proofErr w:type="spellStart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gG</w:t>
            </w:r>
            <w:proofErr w:type="spellEnd"/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200 A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45FA2" w:rsidRPr="00D97382" w:rsidTr="0062667D">
        <w:trPr>
          <w:gridBefore w:val="1"/>
          <w:wBefore w:w="10" w:type="dxa"/>
          <w:trHeight w:val="30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73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3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FA2" w:rsidRPr="00D97382" w:rsidRDefault="00A45FA2" w:rsidP="0062667D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bookmarkEnd w:id="1"/>
      <w:tr w:rsidR="00A45FA2" w:rsidRPr="009F278A" w:rsidTr="0062667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6167" w:type="dxa"/>
            <w:gridSpan w:val="4"/>
          </w:tcPr>
          <w:p w:rsidR="00A45FA2" w:rsidRPr="009F278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45FA2" w:rsidRPr="009F278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45FA2" w:rsidRPr="009F278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Kraj in datum:</w:t>
            </w:r>
          </w:p>
        </w:tc>
        <w:tc>
          <w:tcPr>
            <w:tcW w:w="6166" w:type="dxa"/>
            <w:gridSpan w:val="3"/>
          </w:tcPr>
          <w:p w:rsidR="00A45FA2" w:rsidRPr="009F278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45FA2" w:rsidRPr="009F278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45FA2" w:rsidRPr="009F278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Ponudnik:</w:t>
            </w:r>
          </w:p>
          <w:p w:rsidR="00A45FA2" w:rsidRPr="009F278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5FA2" w:rsidRPr="009F278A" w:rsidTr="0062667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cantSplit/>
        </w:trPr>
        <w:tc>
          <w:tcPr>
            <w:tcW w:w="6167" w:type="dxa"/>
            <w:gridSpan w:val="4"/>
          </w:tcPr>
          <w:p w:rsidR="00A45FA2" w:rsidRPr="009F278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166" w:type="dxa"/>
            <w:gridSpan w:val="3"/>
          </w:tcPr>
          <w:p w:rsidR="00A45FA2" w:rsidRPr="009F278A" w:rsidRDefault="00A45FA2" w:rsidP="0062667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F278A">
              <w:rPr>
                <w:rFonts w:asciiTheme="minorHAnsi" w:hAnsiTheme="minorHAnsi" w:cs="Arial"/>
                <w:sz w:val="22"/>
                <w:szCs w:val="22"/>
              </w:rPr>
              <w:t>Žig in podpis:</w:t>
            </w:r>
          </w:p>
        </w:tc>
      </w:tr>
    </w:tbl>
    <w:p w:rsid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rPr>
          <w:sz w:val="22"/>
          <w:szCs w:val="22"/>
        </w:rPr>
      </w:pPr>
    </w:p>
    <w:p w:rsidR="00A45FA2" w:rsidRDefault="00A45FA2" w:rsidP="00A45FA2">
      <w:pPr>
        <w:rPr>
          <w:sz w:val="22"/>
          <w:szCs w:val="22"/>
        </w:rPr>
      </w:pPr>
    </w:p>
    <w:p w:rsidR="00A45FA2" w:rsidRPr="00A45FA2" w:rsidRDefault="00A45FA2" w:rsidP="00A45FA2">
      <w:pPr>
        <w:tabs>
          <w:tab w:val="left" w:pos="2325"/>
        </w:tabs>
        <w:rPr>
          <w:sz w:val="22"/>
          <w:szCs w:val="22"/>
        </w:rPr>
        <w:sectPr w:rsidR="00A45FA2" w:rsidRPr="00A45FA2" w:rsidSect="00886DC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p w:rsidR="00A45FA2" w:rsidRDefault="00A45FA2"/>
    <w:sectPr w:rsidR="00A4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FA2" w:rsidRDefault="00A45FA2" w:rsidP="00A45FA2">
      <w:r>
        <w:separator/>
      </w:r>
    </w:p>
  </w:endnote>
  <w:endnote w:type="continuationSeparator" w:id="0">
    <w:p w:rsidR="00A45FA2" w:rsidRDefault="00A45FA2" w:rsidP="00A4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FA2" w:rsidRDefault="00A45FA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45FA2" w:rsidRDefault="00A45FA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FA2" w:rsidRPr="00BD2A49" w:rsidRDefault="00A45FA2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A45FA2" w:rsidRPr="00BD2A49" w:rsidRDefault="00A45FA2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A45FA2" w:rsidRPr="00BD2A49" w:rsidRDefault="00A45FA2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elektro opreme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7</w:t>
    </w:r>
  </w:p>
  <w:p w:rsidR="00A45FA2" w:rsidRDefault="00A45FA2" w:rsidP="00BD2A49">
    <w:pPr>
      <w:pStyle w:val="Noga"/>
    </w:pPr>
  </w:p>
  <w:p w:rsidR="00A45FA2" w:rsidRPr="00BD2A49" w:rsidRDefault="00A45FA2" w:rsidP="00BD2A4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margin" w:tblpXSpec="center" w:tblpY="15792"/>
      <w:tblOverlap w:val="never"/>
      <w:tblW w:w="977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4678"/>
      <w:gridCol w:w="2263"/>
    </w:tblGrid>
    <w:tr w:rsidR="00A45FA2" w:rsidRPr="00AF413A" w:rsidTr="00A45FA2">
      <w:trPr>
        <w:trHeight w:val="567"/>
      </w:trPr>
      <w:tc>
        <w:tcPr>
          <w:tcW w:w="2835" w:type="dxa"/>
          <w:vAlign w:val="bottom"/>
        </w:tcPr>
        <w:p w:rsidR="00A45FA2" w:rsidRPr="00AF413A" w:rsidRDefault="00A45FA2" w:rsidP="00886DC4">
          <w:pPr>
            <w:pStyle w:val="EGNoga"/>
            <w:framePr w:hSpace="0" w:wrap="auto" w:vAnchor="margin" w:hAnchor="text" w:xAlign="left" w:yAlign="inline"/>
            <w:suppressOverlap w:val="0"/>
            <w:jc w:val="left"/>
          </w:pPr>
        </w:p>
      </w:tc>
      <w:tc>
        <w:tcPr>
          <w:tcW w:w="4678" w:type="dxa"/>
          <w:vAlign w:val="bottom"/>
        </w:tcPr>
        <w:p w:rsidR="00A45FA2" w:rsidRPr="00AF413A" w:rsidRDefault="00A45FA2" w:rsidP="00886DC4">
          <w:pPr>
            <w:pStyle w:val="EGNoga"/>
            <w:framePr w:hSpace="0" w:wrap="auto" w:vAnchor="margin" w:hAnchor="text" w:xAlign="left" w:yAlign="inline"/>
            <w:suppressOverlap w:val="0"/>
            <w:jc w:val="left"/>
          </w:pPr>
        </w:p>
      </w:tc>
      <w:tc>
        <w:tcPr>
          <w:tcW w:w="2263" w:type="dxa"/>
          <w:vAlign w:val="bottom"/>
        </w:tcPr>
        <w:p w:rsidR="00A45FA2" w:rsidRPr="00AF413A" w:rsidRDefault="00A45FA2" w:rsidP="00886DC4">
          <w:pPr>
            <w:pStyle w:val="EGNogaDesno"/>
            <w:framePr w:hSpace="0" w:wrap="auto" w:vAnchor="margin" w:hAnchor="text" w:xAlign="left" w:yAlign="inline"/>
            <w:suppressOverlap w:val="0"/>
          </w:pPr>
        </w:p>
      </w:tc>
    </w:tr>
  </w:tbl>
  <w:p w:rsidR="00A45FA2" w:rsidRPr="00BD2A49" w:rsidRDefault="00A45FA2" w:rsidP="00A45FA2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9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A45FA2" w:rsidRPr="00BD2A49" w:rsidRDefault="00A45FA2" w:rsidP="00A45FA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A45FA2" w:rsidRPr="00BD2A49" w:rsidRDefault="00A45FA2" w:rsidP="00A45FA2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elektro opreme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JN1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9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7</w:t>
    </w:r>
  </w:p>
  <w:p w:rsidR="00A45FA2" w:rsidRDefault="00A45F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FA2" w:rsidRDefault="00A45FA2" w:rsidP="00A45FA2">
      <w:r>
        <w:separator/>
      </w:r>
    </w:p>
  </w:footnote>
  <w:footnote w:type="continuationSeparator" w:id="0">
    <w:p w:rsidR="00A45FA2" w:rsidRDefault="00A45FA2" w:rsidP="00A45FA2">
      <w:r>
        <w:continuationSeparator/>
      </w:r>
    </w:p>
  </w:footnote>
  <w:footnote w:id="1">
    <w:p w:rsidR="00A45FA2" w:rsidRPr="002A024D" w:rsidRDefault="00A45FA2" w:rsidP="00A45FA2">
      <w:pPr>
        <w:pStyle w:val="Sprotnaopomba-besedilo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A45FA2" w:rsidRPr="00145DFD" w:rsidRDefault="00A45FA2" w:rsidP="00A45FA2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97382">
        <w:rPr>
          <w:rStyle w:val="Sprotnaopomba-sklic"/>
          <w:rFonts w:ascii="Calibri" w:hAnsi="Calibri"/>
          <w:sz w:val="22"/>
        </w:rPr>
        <w:footnoteRef/>
      </w:r>
      <w:r w:rsidRPr="00D97382">
        <w:rPr>
          <w:rFonts w:ascii="Calibri" w:hAnsi="Calibri"/>
          <w:sz w:val="22"/>
        </w:rP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A45FA2" w:rsidRPr="002A024D" w:rsidRDefault="00A45FA2" w:rsidP="00A45FA2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FA2" w:rsidRPr="0003729D" w:rsidRDefault="00A45FA2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051B1"/>
    <w:multiLevelType w:val="hybridMultilevel"/>
    <w:tmpl w:val="97A8AD5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A2"/>
    <w:rsid w:val="00A4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90A407D-A947-4CC5-B772-BB8D1B5D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5FA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45FA2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rsid w:val="00A45FA2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A45F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A45FA2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A45FA2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45FA2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A45FA2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45FA2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A45FA2"/>
  </w:style>
  <w:style w:type="character" w:styleId="Sprotnaopomba-sklic">
    <w:name w:val="footnote reference"/>
    <w:rsid w:val="00A45FA2"/>
    <w:rPr>
      <w:vertAlign w:val="superscript"/>
    </w:rPr>
  </w:style>
  <w:style w:type="table" w:styleId="Tabelamrea">
    <w:name w:val="Table Grid"/>
    <w:basedOn w:val="Navadnatabela"/>
    <w:rsid w:val="00A4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A45F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"/>
    <w:basedOn w:val="Privzetapisavaodstavka"/>
    <w:link w:val="Odstavekseznama"/>
    <w:uiPriority w:val="34"/>
    <w:locked/>
    <w:rsid w:val="00A45FA2"/>
    <w:rPr>
      <w:rFonts w:ascii="Calibri" w:eastAsia="Calibri" w:hAnsi="Calibri" w:cs="Times New Roman"/>
      <w:lang w:val="en-GB"/>
    </w:rPr>
  </w:style>
  <w:style w:type="paragraph" w:styleId="Brezrazmikov">
    <w:name w:val="No Spacing"/>
    <w:uiPriority w:val="99"/>
    <w:qFormat/>
    <w:rsid w:val="00A45F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GGlava">
    <w:name w:val="EG Glava"/>
    <w:basedOn w:val="Navaden"/>
    <w:link w:val="EGGlavaZnak"/>
    <w:qFormat/>
    <w:rsid w:val="00A45FA2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A45FA2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A45FA2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A45FA2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A45FA2"/>
    <w:pPr>
      <w:framePr w:wrap="around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2019-07-04T09:47:00Z</dcterms:created>
  <dcterms:modified xsi:type="dcterms:W3CDTF">2019-07-04T09:51:00Z</dcterms:modified>
</cp:coreProperties>
</file>