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A8" w:rsidRPr="008C3E22" w:rsidRDefault="00C803A8" w:rsidP="00C803A8">
      <w:pPr>
        <w:pStyle w:val="Naslov1"/>
        <w:rPr>
          <w:sz w:val="30"/>
          <w:szCs w:val="26"/>
        </w:rPr>
      </w:pPr>
      <w:bookmarkStart w:id="0" w:name="_Toc519507508"/>
      <w:r w:rsidRPr="008C3E22">
        <w:rPr>
          <w:sz w:val="30"/>
          <w:szCs w:val="26"/>
          <w:lang w:val="sl-SI"/>
        </w:rPr>
        <w:t xml:space="preserve">V. </w:t>
      </w:r>
      <w:r w:rsidRPr="008C3E22">
        <w:rPr>
          <w:sz w:val="30"/>
          <w:szCs w:val="26"/>
        </w:rPr>
        <w:t>TEHNIČNE SPECIFIKACIJE</w:t>
      </w:r>
      <w:bookmarkEnd w:id="0"/>
    </w:p>
    <w:p w:rsidR="00C803A8" w:rsidRPr="008C3E22" w:rsidRDefault="00C803A8" w:rsidP="00C803A8">
      <w:pPr>
        <w:rPr>
          <w:sz w:val="22"/>
          <w:lang w:val="x-none"/>
        </w:rPr>
      </w:pPr>
    </w:p>
    <w:p w:rsidR="00C803A8" w:rsidRPr="008C3E22" w:rsidRDefault="00C803A8" w:rsidP="00C803A8">
      <w:pPr>
        <w:keepLines/>
        <w:jc w:val="both"/>
        <w:rPr>
          <w:rFonts w:asciiTheme="minorHAnsi" w:hAnsiTheme="minorHAnsi"/>
          <w:sz w:val="22"/>
          <w:szCs w:val="22"/>
        </w:rPr>
      </w:pPr>
      <w:r w:rsidRPr="008C3E22">
        <w:rPr>
          <w:rFonts w:asciiTheme="minorHAnsi" w:hAnsiTheme="minorHAnsi"/>
          <w:sz w:val="22"/>
          <w:szCs w:val="22"/>
        </w:rPr>
        <w:t>Ponudnik mora v stolpec "Ponujeno" v vsako vrstico vpisati podatke tehničnih lastnostih opreme, ki jo ponuja, četudi je enak podatku v stolpcu "Zahtevano". Če vsi podatki ne bodo vpisani, bo naročnik tako ponudbo označil za nedopustno.</w:t>
      </w:r>
    </w:p>
    <w:p w:rsidR="00C803A8" w:rsidRPr="008C3E22" w:rsidRDefault="00C803A8" w:rsidP="00C803A8">
      <w:pPr>
        <w:keepLines/>
        <w:jc w:val="both"/>
        <w:rPr>
          <w:rFonts w:asciiTheme="minorHAnsi" w:hAnsiTheme="minorHAnsi"/>
          <w:sz w:val="22"/>
          <w:szCs w:val="22"/>
        </w:rPr>
      </w:pPr>
    </w:p>
    <w:p w:rsidR="00C803A8" w:rsidRPr="008C3E22" w:rsidRDefault="00C803A8" w:rsidP="00C803A8">
      <w:pPr>
        <w:jc w:val="both"/>
        <w:rPr>
          <w:rFonts w:ascii="Calibri" w:hAnsi="Calibri"/>
          <w:b/>
          <w:sz w:val="22"/>
          <w:szCs w:val="28"/>
        </w:rPr>
      </w:pPr>
      <w:r w:rsidRPr="008C3E22">
        <w:rPr>
          <w:rFonts w:ascii="Calibri" w:hAnsi="Calibri"/>
          <w:b/>
          <w:sz w:val="22"/>
          <w:szCs w:val="28"/>
        </w:rPr>
        <w:t>SKLOP 1:</w:t>
      </w:r>
    </w:p>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1 kos MULTIFUNKCIJSKI TISKALNIK A4 LASERSKI</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b/>
          <w:sz w:val="22"/>
          <w:szCs w:val="28"/>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c>
          <w:tcPr>
            <w:tcW w:w="607" w:type="dxa"/>
            <w:vAlign w:val="center"/>
          </w:tcPr>
          <w:p w:rsidR="00C803A8" w:rsidRPr="008C3E22" w:rsidRDefault="00C803A8" w:rsidP="000B110D">
            <w:pPr>
              <w:pStyle w:val="Brezrazmikov"/>
              <w:jc w:val="center"/>
              <w:rPr>
                <w:b/>
                <w:sz w:val="22"/>
              </w:rPr>
            </w:pPr>
            <w:proofErr w:type="spellStart"/>
            <w:r w:rsidRPr="008C3E22">
              <w:rPr>
                <w:b/>
                <w:sz w:val="22"/>
              </w:rPr>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b/>
                <w:sz w:val="22"/>
              </w:rPr>
            </w:pPr>
            <w:r w:rsidRPr="008C3E22">
              <w:rPr>
                <w:rFonts w:asciiTheme="minorHAnsi" w:hAnsiTheme="minorHAnsi" w:cstheme="minorHAnsi"/>
                <w:sz w:val="22"/>
                <w:shd w:val="clear" w:color="auto" w:fill="FFFFFF"/>
              </w:rPr>
              <w:t>mrežni laserski tiskalnik in kopirni stroj, barvni skener</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vsaj 4,3", zaslon, občutljiv na dotik</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Dual scan podajalni pokrov za 50 originalov</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 xml:space="preserve">26 izpisov/min A4 </w:t>
            </w:r>
            <w:proofErr w:type="spellStart"/>
            <w:r w:rsidRPr="008C3E22">
              <w:rPr>
                <w:rFonts w:asciiTheme="minorHAnsi" w:hAnsiTheme="minorHAnsi" w:cstheme="minorHAnsi"/>
                <w:sz w:val="22"/>
                <w:shd w:val="clear" w:color="auto" w:fill="FFFFFF"/>
              </w:rPr>
              <w:t>čb</w:t>
            </w:r>
            <w:proofErr w:type="spellEnd"/>
            <w:r w:rsidRPr="008C3E22">
              <w:rPr>
                <w:rFonts w:asciiTheme="minorHAnsi" w:hAnsiTheme="minorHAnsi" w:cstheme="minorHAnsi"/>
                <w:sz w:val="22"/>
                <w:shd w:val="clear" w:color="auto" w:fill="FFFFFF"/>
              </w:rPr>
              <w:t xml:space="preserve"> in barvno</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250 listna papirna kaseta in ročni podajalec za 50 listov</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 xml:space="preserve">USB 2.0, USB Host, 10/100/1000 mrežni priklop, </w:t>
            </w:r>
            <w:proofErr w:type="spellStart"/>
            <w:r w:rsidRPr="008C3E22">
              <w:rPr>
                <w:rFonts w:asciiTheme="minorHAnsi" w:hAnsiTheme="minorHAnsi" w:cstheme="minorHAnsi"/>
                <w:sz w:val="22"/>
                <w:shd w:val="clear" w:color="auto" w:fill="FFFFFF"/>
              </w:rPr>
              <w:t>Wi</w:t>
            </w:r>
            <w:proofErr w:type="spellEnd"/>
            <w:r w:rsidRPr="008C3E22">
              <w:rPr>
                <w:rFonts w:asciiTheme="minorHAnsi" w:hAnsiTheme="minorHAnsi" w:cstheme="minorHAnsi"/>
                <w:sz w:val="22"/>
                <w:shd w:val="clear" w:color="auto" w:fill="FFFFFF"/>
              </w:rPr>
              <w:t>-Fi 802,11 b/g/n</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512 MB spomina</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kopiranje: elektronsko sortiranje</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Zoom: 25-400% po 1%</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 xml:space="preserve">Tiskanje naj omogoča: </w:t>
            </w:r>
            <w:proofErr w:type="spellStart"/>
            <w:r w:rsidRPr="008C3E22">
              <w:rPr>
                <w:rFonts w:asciiTheme="minorHAnsi" w:hAnsiTheme="minorHAnsi" w:cstheme="minorHAnsi"/>
                <w:sz w:val="22"/>
                <w:shd w:val="clear" w:color="auto" w:fill="FFFFFF"/>
              </w:rPr>
              <w:t>AirPrint</w:t>
            </w:r>
            <w:proofErr w:type="spellEnd"/>
            <w:r w:rsidRPr="008C3E22">
              <w:rPr>
                <w:rFonts w:asciiTheme="minorHAnsi" w:hAnsiTheme="minorHAnsi" w:cstheme="minorHAnsi"/>
                <w:sz w:val="22"/>
                <w:shd w:val="clear" w:color="auto" w:fill="FFFFFF"/>
              </w:rPr>
              <w:t xml:space="preserve">, </w:t>
            </w:r>
            <w:proofErr w:type="spellStart"/>
            <w:r w:rsidRPr="008C3E22">
              <w:rPr>
                <w:rFonts w:asciiTheme="minorHAnsi" w:hAnsiTheme="minorHAnsi" w:cstheme="minorHAnsi"/>
                <w:sz w:val="22"/>
                <w:shd w:val="clear" w:color="auto" w:fill="FFFFFF"/>
              </w:rPr>
              <w:t>Encrypted</w:t>
            </w:r>
            <w:proofErr w:type="spellEnd"/>
            <w:r w:rsidRPr="008C3E22">
              <w:rPr>
                <w:rFonts w:asciiTheme="minorHAnsi" w:hAnsiTheme="minorHAnsi" w:cstheme="minorHAnsi"/>
                <w:sz w:val="22"/>
                <w:shd w:val="clear" w:color="auto" w:fill="FFFFFF"/>
              </w:rPr>
              <w:t xml:space="preserve"> PDF </w:t>
            </w:r>
            <w:proofErr w:type="spellStart"/>
            <w:r w:rsidRPr="008C3E22">
              <w:rPr>
                <w:rFonts w:asciiTheme="minorHAnsi" w:hAnsiTheme="minorHAnsi" w:cstheme="minorHAnsi"/>
                <w:sz w:val="22"/>
                <w:shd w:val="clear" w:color="auto" w:fill="FFFFFF"/>
              </w:rPr>
              <w:t>Direct</w:t>
            </w:r>
            <w:proofErr w:type="spellEnd"/>
            <w:r w:rsidRPr="008C3E22">
              <w:rPr>
                <w:rFonts w:asciiTheme="minorHAnsi" w:hAnsiTheme="minorHAnsi" w:cstheme="minorHAnsi"/>
                <w:sz w:val="22"/>
                <w:shd w:val="clear" w:color="auto" w:fill="FFFFFF"/>
              </w:rPr>
              <w:t xml:space="preserve"> </w:t>
            </w:r>
            <w:proofErr w:type="spellStart"/>
            <w:r w:rsidRPr="008C3E22">
              <w:rPr>
                <w:rFonts w:asciiTheme="minorHAnsi" w:hAnsiTheme="minorHAnsi" w:cstheme="minorHAnsi"/>
                <w:sz w:val="22"/>
                <w:shd w:val="clear" w:color="auto" w:fill="FFFFFF"/>
              </w:rPr>
              <w:t>Print</w:t>
            </w:r>
            <w:proofErr w:type="spellEnd"/>
            <w:r w:rsidRPr="008C3E22">
              <w:rPr>
                <w:rFonts w:asciiTheme="minorHAnsi" w:hAnsiTheme="minorHAnsi" w:cstheme="minorHAnsi"/>
                <w:sz w:val="22"/>
                <w:shd w:val="clear" w:color="auto" w:fill="FFFFFF"/>
              </w:rPr>
              <w:t>, itd.</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 xml:space="preserve">skeniranje: scan to mail/ FTP/ SMB/ USB/ </w:t>
            </w:r>
            <w:proofErr w:type="spellStart"/>
            <w:r w:rsidRPr="008C3E22">
              <w:rPr>
                <w:rFonts w:asciiTheme="minorHAnsi" w:hAnsiTheme="minorHAnsi" w:cstheme="minorHAnsi"/>
                <w:sz w:val="22"/>
                <w:shd w:val="clear" w:color="auto" w:fill="FFFFFF"/>
              </w:rPr>
              <w:t>Network</w:t>
            </w:r>
            <w:proofErr w:type="spellEnd"/>
            <w:r w:rsidRPr="008C3E22">
              <w:rPr>
                <w:rFonts w:asciiTheme="minorHAnsi" w:hAnsiTheme="minorHAnsi" w:cstheme="minorHAnsi"/>
                <w:sz w:val="22"/>
                <w:shd w:val="clear" w:color="auto" w:fill="FFFFFF"/>
              </w:rPr>
              <w:t xml:space="preserve"> TWAIN/ WSD</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obojestransko skeniranje v enem prehodu</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 xml:space="preserve">možnost tiskanja 1200x1200 </w:t>
            </w:r>
            <w:proofErr w:type="spellStart"/>
            <w:r w:rsidRPr="008C3E22">
              <w:rPr>
                <w:rFonts w:asciiTheme="minorHAnsi" w:hAnsiTheme="minorHAnsi" w:cstheme="minorHAnsi"/>
                <w:sz w:val="22"/>
                <w:shd w:val="clear" w:color="auto" w:fill="FFFFFF"/>
              </w:rPr>
              <w:t>dpi</w:t>
            </w:r>
            <w:proofErr w:type="spellEnd"/>
            <w:r w:rsidRPr="008C3E22">
              <w:rPr>
                <w:rFonts w:asciiTheme="minorHAnsi" w:hAnsiTheme="minorHAnsi" w:cstheme="minorHAnsi"/>
                <w:sz w:val="22"/>
                <w:shd w:val="clear" w:color="auto" w:fill="FFFFFF"/>
              </w:rPr>
              <w:t>.</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r w:rsidR="00C803A8" w:rsidRPr="008C3E22" w:rsidTr="000B110D">
        <w:tc>
          <w:tcPr>
            <w:tcW w:w="607" w:type="dxa"/>
          </w:tcPr>
          <w:p w:rsidR="00C803A8" w:rsidRPr="008C3E22" w:rsidRDefault="00C803A8" w:rsidP="00C803A8">
            <w:pPr>
              <w:pStyle w:val="Brezrazmikov"/>
              <w:numPr>
                <w:ilvl w:val="0"/>
                <w:numId w:val="7"/>
              </w:numPr>
              <w:rPr>
                <w:rFonts w:asciiTheme="minorHAnsi" w:hAnsiTheme="minorHAnsi" w:cstheme="minorHAnsi"/>
                <w:sz w:val="22"/>
                <w:shd w:val="clear" w:color="auto" w:fill="FFFFFF"/>
              </w:rPr>
            </w:pPr>
          </w:p>
        </w:tc>
        <w:tc>
          <w:tcPr>
            <w:tcW w:w="5772" w:type="dxa"/>
          </w:tcPr>
          <w:p w:rsidR="00C803A8" w:rsidRPr="008C3E22" w:rsidRDefault="00C803A8" w:rsidP="000B110D">
            <w:pPr>
              <w:pStyle w:val="Brezrazmikov"/>
              <w:rPr>
                <w:rFonts w:asciiTheme="minorHAnsi" w:hAnsiTheme="minorHAnsi" w:cstheme="minorHAnsi"/>
                <w:sz w:val="22"/>
                <w:shd w:val="clear" w:color="auto" w:fill="FFFFFF"/>
              </w:rPr>
            </w:pPr>
            <w:r w:rsidRPr="008C3E22">
              <w:rPr>
                <w:rFonts w:asciiTheme="minorHAnsi" w:hAnsiTheme="minorHAnsi" w:cstheme="minorHAnsi"/>
                <w:sz w:val="22"/>
                <w:shd w:val="clear" w:color="auto" w:fill="FFFFFF"/>
              </w:rPr>
              <w:t>Garancija: 3 leta</w:t>
            </w:r>
          </w:p>
        </w:tc>
        <w:tc>
          <w:tcPr>
            <w:tcW w:w="2835" w:type="dxa"/>
          </w:tcPr>
          <w:p w:rsidR="00C803A8" w:rsidRPr="008C3E22" w:rsidRDefault="00C803A8" w:rsidP="000B110D">
            <w:pPr>
              <w:pStyle w:val="Brezrazmikov"/>
              <w:rPr>
                <w:rFonts w:asciiTheme="minorHAnsi" w:hAnsiTheme="minorHAnsi" w:cstheme="minorHAnsi"/>
                <w:sz w:val="22"/>
                <w:shd w:val="clear" w:color="auto" w:fill="FFFFFF"/>
              </w:rPr>
            </w:pPr>
          </w:p>
        </w:tc>
      </w:tr>
    </w:tbl>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15 kos Monitor</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sz w:val="22"/>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rPr>
          <w:tblHeader/>
        </w:trPr>
        <w:tc>
          <w:tcPr>
            <w:tcW w:w="607" w:type="dxa"/>
            <w:vAlign w:val="center"/>
          </w:tcPr>
          <w:p w:rsidR="00C803A8" w:rsidRPr="008C3E22" w:rsidRDefault="00C803A8" w:rsidP="000B110D">
            <w:pPr>
              <w:pStyle w:val="Brezrazmikov"/>
              <w:jc w:val="center"/>
              <w:rPr>
                <w:b/>
                <w:sz w:val="22"/>
              </w:rPr>
            </w:pPr>
            <w:proofErr w:type="spellStart"/>
            <w:r w:rsidRPr="008C3E22">
              <w:rPr>
                <w:b/>
                <w:sz w:val="22"/>
              </w:rPr>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zaslon (27'') IPS z LED osvetlitvijo</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ločljivost: 2560 x 1440 @ 60 Hz (16:9)</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svetlost: 350 cd/m2</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velikost točke: do 0,234 mm</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odzivni čas: 5 m/s</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priklop: 1x </w:t>
            </w:r>
            <w:proofErr w:type="spellStart"/>
            <w:r w:rsidRPr="008C3E22">
              <w:rPr>
                <w:sz w:val="22"/>
              </w:rPr>
              <w:t>DisplayPort</w:t>
            </w:r>
            <w:proofErr w:type="spellEnd"/>
            <w:r w:rsidRPr="008C3E22">
              <w:rPr>
                <w:sz w:val="22"/>
              </w:rPr>
              <w:t xml:space="preserve"> 1.2, 1x HDMI 1.4, 1x VGA, USB-C</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vrata: </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0B110D">
            <w:pPr>
              <w:pStyle w:val="Brezrazmikov"/>
              <w:ind w:left="360"/>
              <w:jc w:val="both"/>
              <w:rPr>
                <w:sz w:val="22"/>
              </w:rPr>
            </w:pPr>
          </w:p>
        </w:tc>
        <w:tc>
          <w:tcPr>
            <w:tcW w:w="5772" w:type="dxa"/>
          </w:tcPr>
          <w:p w:rsidR="00C803A8" w:rsidRPr="008C3E22" w:rsidRDefault="00C803A8" w:rsidP="00C803A8">
            <w:pPr>
              <w:pStyle w:val="Brezrazmikov"/>
              <w:numPr>
                <w:ilvl w:val="0"/>
                <w:numId w:val="1"/>
              </w:numPr>
              <w:jc w:val="both"/>
              <w:rPr>
                <w:sz w:val="22"/>
              </w:rPr>
            </w:pPr>
            <w:r w:rsidRPr="008C3E22">
              <w:rPr>
                <w:sz w:val="22"/>
              </w:rPr>
              <w:t>2 priključka USB 3.0</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0B110D">
            <w:pPr>
              <w:pStyle w:val="Brezrazmikov"/>
              <w:ind w:left="360"/>
              <w:jc w:val="both"/>
              <w:rPr>
                <w:sz w:val="22"/>
              </w:rPr>
            </w:pPr>
          </w:p>
        </w:tc>
        <w:tc>
          <w:tcPr>
            <w:tcW w:w="5772" w:type="dxa"/>
          </w:tcPr>
          <w:p w:rsidR="00C803A8" w:rsidRPr="008C3E22" w:rsidRDefault="00C803A8" w:rsidP="00C803A8">
            <w:pPr>
              <w:pStyle w:val="Brezrazmikov"/>
              <w:numPr>
                <w:ilvl w:val="0"/>
                <w:numId w:val="1"/>
              </w:numPr>
              <w:jc w:val="both"/>
              <w:rPr>
                <w:sz w:val="22"/>
              </w:rPr>
            </w:pPr>
            <w:r w:rsidRPr="008C3E22">
              <w:rPr>
                <w:sz w:val="22"/>
              </w:rPr>
              <w:t xml:space="preserve">1 priključek USB </w:t>
            </w:r>
            <w:proofErr w:type="spellStart"/>
            <w:r w:rsidRPr="008C3E22">
              <w:rPr>
                <w:sz w:val="22"/>
              </w:rPr>
              <w:t>Type</w:t>
            </w:r>
            <w:proofErr w:type="spellEnd"/>
            <w:r w:rsidRPr="008C3E22">
              <w:rPr>
                <w:sz w:val="22"/>
              </w:rPr>
              <w:t>-C™ (za prenos v smeri navzgor in napajanje do 15 W)</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priloženi kabli: HDMI, </w:t>
            </w:r>
            <w:proofErr w:type="spellStart"/>
            <w:r w:rsidRPr="008C3E22">
              <w:rPr>
                <w:sz w:val="22"/>
              </w:rPr>
              <w:t>DisplayPort</w:t>
            </w:r>
            <w:proofErr w:type="spellEnd"/>
            <w:r w:rsidRPr="008C3E22">
              <w:rPr>
                <w:sz w:val="22"/>
              </w:rPr>
              <w:t>, USB 3.1 C - A, napajalni</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kontrast: 1000:1 statični, dinamični: 5,000.000:1</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VESA: DA (4 x 100 mm)</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nastavljiv po višini: DA (do 150 mm)</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vidni kot: 178°/178° horizontalno/vertikalno</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nagib: -5° do + 23°</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vodoravni zasuk: +/- 45°</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vrtenje zaslona: 90°</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zvočniki: NE</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napajalnik: vgrajen</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poraba ne več kot 75 W</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proofErr w:type="spellStart"/>
            <w:r w:rsidRPr="008C3E22">
              <w:rPr>
                <w:sz w:val="22"/>
              </w:rPr>
              <w:t>okoljski</w:t>
            </w:r>
            <w:proofErr w:type="spellEnd"/>
            <w:r w:rsidRPr="008C3E22">
              <w:rPr>
                <w:sz w:val="22"/>
              </w:rPr>
              <w:t xml:space="preserve"> certifikat: </w:t>
            </w:r>
            <w:proofErr w:type="spellStart"/>
            <w:r w:rsidRPr="008C3E22">
              <w:rPr>
                <w:sz w:val="22"/>
              </w:rPr>
              <w:t>Energy</w:t>
            </w:r>
            <w:proofErr w:type="spellEnd"/>
            <w:r w:rsidRPr="008C3E22">
              <w:rPr>
                <w:sz w:val="22"/>
              </w:rPr>
              <w:t xml:space="preserve"> star 7.0, TCO </w:t>
            </w:r>
            <w:proofErr w:type="spellStart"/>
            <w:r w:rsidRPr="008C3E22">
              <w:rPr>
                <w:sz w:val="22"/>
              </w:rPr>
              <w:t>Edge</w:t>
            </w:r>
            <w:proofErr w:type="spellEnd"/>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2"/>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garancija: 3 leta </w:t>
            </w:r>
          </w:p>
        </w:tc>
        <w:tc>
          <w:tcPr>
            <w:tcW w:w="2835" w:type="dxa"/>
          </w:tcPr>
          <w:p w:rsidR="00C803A8" w:rsidRPr="008C3E22" w:rsidRDefault="00C803A8" w:rsidP="000B110D">
            <w:pPr>
              <w:pStyle w:val="Brezrazmikov"/>
              <w:jc w:val="both"/>
              <w:rPr>
                <w:sz w:val="22"/>
              </w:rPr>
            </w:pPr>
          </w:p>
        </w:tc>
      </w:tr>
    </w:tbl>
    <w:p w:rsidR="00C803A8" w:rsidRPr="008C3E22" w:rsidRDefault="00C803A8" w:rsidP="00C803A8">
      <w:pPr>
        <w:pStyle w:val="Brezrazmikov"/>
        <w:jc w:val="both"/>
      </w:pPr>
    </w:p>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SKLOP 2:</w:t>
      </w:r>
    </w:p>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 xml:space="preserve">1 kos interaktivni zaslon 75'' Pro </w:t>
      </w:r>
      <w:proofErr w:type="spellStart"/>
      <w:r w:rsidRPr="008C3E22">
        <w:rPr>
          <w:rFonts w:ascii="Calibri" w:hAnsi="Calibri"/>
          <w:b/>
          <w:sz w:val="22"/>
          <w:szCs w:val="28"/>
        </w:rPr>
        <w:t>Series</w:t>
      </w:r>
      <w:proofErr w:type="spellEnd"/>
      <w:r w:rsidRPr="008C3E22">
        <w:rPr>
          <w:rFonts w:ascii="Calibri" w:hAnsi="Calibri"/>
          <w:b/>
          <w:sz w:val="22"/>
          <w:szCs w:val="28"/>
        </w:rPr>
        <w:t xml:space="preserve"> E-CAP (npr. </w:t>
      </w:r>
      <w:proofErr w:type="spellStart"/>
      <w:r w:rsidRPr="008C3E22">
        <w:rPr>
          <w:rFonts w:ascii="Calibri" w:hAnsi="Calibri"/>
          <w:b/>
          <w:sz w:val="22"/>
          <w:szCs w:val="28"/>
        </w:rPr>
        <w:t>Clevertouch</w:t>
      </w:r>
      <w:proofErr w:type="spellEnd"/>
      <w:r w:rsidRPr="008C3E22">
        <w:rPr>
          <w:rFonts w:ascii="Calibri" w:hAnsi="Calibri"/>
          <w:b/>
          <w:sz w:val="22"/>
          <w:szCs w:val="28"/>
        </w:rPr>
        <w:t xml:space="preserve"> 75'' Pro </w:t>
      </w:r>
      <w:proofErr w:type="spellStart"/>
      <w:r w:rsidRPr="008C3E22">
        <w:rPr>
          <w:rFonts w:ascii="Calibri" w:hAnsi="Calibri"/>
          <w:b/>
          <w:sz w:val="22"/>
          <w:szCs w:val="28"/>
        </w:rPr>
        <w:t>Series</w:t>
      </w:r>
      <w:proofErr w:type="spellEnd"/>
      <w:r w:rsidRPr="008C3E22">
        <w:rPr>
          <w:rFonts w:ascii="Calibri" w:hAnsi="Calibri"/>
          <w:b/>
          <w:sz w:val="22"/>
          <w:szCs w:val="28"/>
        </w:rPr>
        <w:t xml:space="preserve"> E-CAP ali enakovreden), vključno z montažo:</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b/>
          <w:sz w:val="22"/>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rPr>
          <w:tblHeader/>
        </w:trPr>
        <w:tc>
          <w:tcPr>
            <w:tcW w:w="607" w:type="dxa"/>
            <w:vAlign w:val="center"/>
          </w:tcPr>
          <w:p w:rsidR="00C803A8" w:rsidRPr="008C3E22" w:rsidRDefault="00C803A8" w:rsidP="000B110D">
            <w:pPr>
              <w:pStyle w:val="Brezrazmikov"/>
              <w:jc w:val="center"/>
              <w:rPr>
                <w:b/>
                <w:sz w:val="22"/>
              </w:rPr>
            </w:pPr>
            <w:proofErr w:type="spellStart"/>
            <w:r w:rsidRPr="008C3E22">
              <w:rPr>
                <w:b/>
                <w:sz w:val="22"/>
              </w:rPr>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Vrsta zaslona: LCD interaktivni zaslon</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Diagonala zaslona: 75''</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Ločljivost 4K Ultra HD</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Svetilnost min. 350 cd/m2</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Senzor dotika: IR in EMR s podporo za aktivna pisala, zaznavanje 20 točk dotika</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Vgrajeni zvočniki min. 2x12 W</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Kontrastno razmerje min. 4000:1</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 xml:space="preserve">Teža </w:t>
            </w:r>
            <w:proofErr w:type="spellStart"/>
            <w:r w:rsidRPr="008C3E22">
              <w:rPr>
                <w:rFonts w:ascii="Calibri" w:hAnsi="Calibri"/>
                <w:sz w:val="22"/>
                <w:szCs w:val="22"/>
              </w:rPr>
              <w:t>max</w:t>
            </w:r>
            <w:proofErr w:type="spellEnd"/>
            <w:r w:rsidRPr="008C3E22">
              <w:rPr>
                <w:rFonts w:ascii="Calibri" w:hAnsi="Calibri"/>
                <w:sz w:val="22"/>
                <w:szCs w:val="22"/>
              </w:rPr>
              <w:t>. 70 kg</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 xml:space="preserve">Poraba </w:t>
            </w:r>
            <w:proofErr w:type="spellStart"/>
            <w:r w:rsidRPr="008C3E22">
              <w:rPr>
                <w:rFonts w:ascii="Calibri" w:hAnsi="Calibri"/>
                <w:sz w:val="22"/>
                <w:szCs w:val="22"/>
              </w:rPr>
              <w:t>max</w:t>
            </w:r>
            <w:proofErr w:type="spellEnd"/>
            <w:r w:rsidRPr="008C3E22">
              <w:rPr>
                <w:rFonts w:ascii="Calibri" w:hAnsi="Calibri"/>
                <w:sz w:val="22"/>
                <w:szCs w:val="22"/>
              </w:rPr>
              <w:t>. 300 W med delovanjem in manj kot 0,5 W v mirovanju (EU energijski razred A)</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Theme="minorHAnsi" w:hAnsiTheme="minorHAnsi" w:cstheme="minorHAnsi"/>
                <w:sz w:val="22"/>
                <w:szCs w:val="22"/>
              </w:rPr>
            </w:pPr>
            <w:r w:rsidRPr="008C3E22">
              <w:rPr>
                <w:rFonts w:asciiTheme="minorHAnsi" w:hAnsiTheme="minorHAnsi" w:cstheme="minorHAnsi"/>
                <w:sz w:val="22"/>
              </w:rPr>
              <w:t>Priloženi vsaj 2 aktivni EMR pisali</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Polička za magnetno pritrditev pisal in senzorjem NFC</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Garancijska doba 5 let</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Vgrajen računalnik z OS min. 6.0.1 4GB RAM-a in 16GB disk, možnost nadgrajevanja OS preko spleta</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Vgrajen PC z Windows 10 Pro, Intel i7 (min. 6. generacije), 8 GB RAM, 256 GB SSD, z licenco</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proofErr w:type="spellStart"/>
            <w:r w:rsidRPr="008C3E22">
              <w:rPr>
                <w:rFonts w:ascii="Calibri" w:hAnsi="Calibri"/>
                <w:sz w:val="22"/>
                <w:szCs w:val="22"/>
              </w:rPr>
              <w:t>Prednameščene</w:t>
            </w:r>
            <w:proofErr w:type="spellEnd"/>
            <w:r w:rsidRPr="008C3E22">
              <w:rPr>
                <w:rFonts w:ascii="Calibri" w:hAnsi="Calibri"/>
                <w:sz w:val="22"/>
                <w:szCs w:val="22"/>
              </w:rPr>
              <w:t xml:space="preserve"> aplikacije za </w:t>
            </w:r>
            <w:proofErr w:type="spellStart"/>
            <w:r w:rsidRPr="008C3E22">
              <w:rPr>
                <w:rFonts w:ascii="Calibri" w:hAnsi="Calibri"/>
                <w:sz w:val="22"/>
                <w:szCs w:val="22"/>
              </w:rPr>
              <w:t>Whiteboard</w:t>
            </w:r>
            <w:proofErr w:type="spellEnd"/>
            <w:r w:rsidRPr="008C3E22">
              <w:rPr>
                <w:rFonts w:ascii="Calibri" w:hAnsi="Calibri"/>
                <w:sz w:val="22"/>
                <w:szCs w:val="22"/>
              </w:rPr>
              <w:t>, aplikacije za odpiranje najpogostejših tipov datotek (</w:t>
            </w:r>
            <w:proofErr w:type="spellStart"/>
            <w:r w:rsidRPr="008C3E22">
              <w:rPr>
                <w:rFonts w:ascii="Calibri" w:hAnsi="Calibri"/>
                <w:sz w:val="22"/>
                <w:szCs w:val="22"/>
              </w:rPr>
              <w:t>jpg</w:t>
            </w:r>
            <w:proofErr w:type="spellEnd"/>
            <w:r w:rsidRPr="008C3E22">
              <w:rPr>
                <w:rFonts w:ascii="Calibri" w:hAnsi="Calibri"/>
                <w:sz w:val="22"/>
                <w:szCs w:val="22"/>
              </w:rPr>
              <w:t xml:space="preserve">, mp3, mp4, </w:t>
            </w:r>
            <w:proofErr w:type="spellStart"/>
            <w:r w:rsidRPr="008C3E22">
              <w:rPr>
                <w:rFonts w:ascii="Calibri" w:hAnsi="Calibri"/>
                <w:sz w:val="22"/>
                <w:szCs w:val="22"/>
              </w:rPr>
              <w:t>pdf</w:t>
            </w:r>
            <w:proofErr w:type="spellEnd"/>
            <w:r w:rsidRPr="008C3E22">
              <w:rPr>
                <w:rFonts w:ascii="Calibri" w:hAnsi="Calibri"/>
                <w:sz w:val="22"/>
                <w:szCs w:val="22"/>
              </w:rPr>
              <w:t xml:space="preserve">, </w:t>
            </w:r>
            <w:proofErr w:type="spellStart"/>
            <w:r w:rsidRPr="008C3E22">
              <w:rPr>
                <w:rFonts w:ascii="Calibri" w:hAnsi="Calibri"/>
                <w:sz w:val="22"/>
                <w:szCs w:val="22"/>
              </w:rPr>
              <w:t>office</w:t>
            </w:r>
            <w:proofErr w:type="spellEnd"/>
            <w:r w:rsidRPr="008C3E22">
              <w:rPr>
                <w:rFonts w:ascii="Calibri" w:hAnsi="Calibri"/>
                <w:sz w:val="22"/>
                <w:szCs w:val="22"/>
              </w:rPr>
              <w:t xml:space="preserve">…) ter sistem za </w:t>
            </w:r>
            <w:proofErr w:type="spellStart"/>
            <w:r w:rsidRPr="008C3E22">
              <w:rPr>
                <w:rFonts w:ascii="Calibri" w:hAnsi="Calibri"/>
                <w:sz w:val="22"/>
                <w:szCs w:val="22"/>
              </w:rPr>
              <w:t>anotacije</w:t>
            </w:r>
            <w:proofErr w:type="spellEnd"/>
            <w:r w:rsidRPr="008C3E22">
              <w:rPr>
                <w:rFonts w:ascii="Calibri" w:hAnsi="Calibri"/>
                <w:sz w:val="22"/>
                <w:szCs w:val="22"/>
              </w:rPr>
              <w:t xml:space="preserve"> preko katerekoli prikazane vsebine.</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 xml:space="preserve">Sistem za prepoznavo različnih profilov uporabnikov in dostopa do </w:t>
            </w:r>
            <w:proofErr w:type="spellStart"/>
            <w:r w:rsidRPr="008C3E22">
              <w:rPr>
                <w:rFonts w:ascii="Calibri" w:hAnsi="Calibri"/>
                <w:sz w:val="22"/>
                <w:szCs w:val="22"/>
              </w:rPr>
              <w:t>personaliziranih</w:t>
            </w:r>
            <w:proofErr w:type="spellEnd"/>
            <w:r w:rsidRPr="008C3E22">
              <w:rPr>
                <w:rFonts w:ascii="Calibri" w:hAnsi="Calibri"/>
                <w:sz w:val="22"/>
                <w:szCs w:val="22"/>
              </w:rPr>
              <w:t xml:space="preserve"> nastavitev ter datotek s pomočjo kode PIN ali NFC identifikacije</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 xml:space="preserve">Sistem za enostavno deljenje zapisanih </w:t>
            </w:r>
            <w:proofErr w:type="spellStart"/>
            <w:r w:rsidRPr="008C3E22">
              <w:rPr>
                <w:rFonts w:ascii="Calibri" w:hAnsi="Calibri"/>
                <w:sz w:val="22"/>
                <w:szCs w:val="22"/>
              </w:rPr>
              <w:t>anotacij</w:t>
            </w:r>
            <w:proofErr w:type="spellEnd"/>
            <w:r w:rsidRPr="008C3E22">
              <w:rPr>
                <w:rFonts w:ascii="Calibri" w:hAnsi="Calibri"/>
                <w:sz w:val="22"/>
                <w:szCs w:val="22"/>
              </w:rPr>
              <w:t xml:space="preserve"> preko QR kode, e-maila ali neposrednega pošiljanja v oblak s podporo za Google </w:t>
            </w:r>
            <w:proofErr w:type="spellStart"/>
            <w:r w:rsidRPr="008C3E22">
              <w:rPr>
                <w:rFonts w:ascii="Calibri" w:hAnsi="Calibri"/>
                <w:sz w:val="22"/>
                <w:szCs w:val="22"/>
              </w:rPr>
              <w:t>Drive</w:t>
            </w:r>
            <w:proofErr w:type="spellEnd"/>
            <w:r w:rsidRPr="008C3E22">
              <w:rPr>
                <w:rFonts w:ascii="Calibri" w:hAnsi="Calibri"/>
                <w:sz w:val="22"/>
                <w:szCs w:val="22"/>
              </w:rPr>
              <w:t xml:space="preserve"> in One </w:t>
            </w:r>
            <w:proofErr w:type="spellStart"/>
            <w:r w:rsidRPr="008C3E22">
              <w:rPr>
                <w:rFonts w:ascii="Calibri" w:hAnsi="Calibri"/>
                <w:sz w:val="22"/>
                <w:szCs w:val="22"/>
              </w:rPr>
              <w:t>Drive</w:t>
            </w:r>
            <w:proofErr w:type="spellEnd"/>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Vgrajen sistem za brezžično povezavo (zrcaljenje) s pametnimi napravami, pri čemer je omogočeno upravljanje povezane pametne naprave z OS Windows neposredno iz interaktivnega zaslona.</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Vgrajen sistem za digitalno sporočanje z upravljanjem preko oblaka in min. 100 MB uporabniškega prostora z možnostjo povečanja prostora na strežniku.</w:t>
            </w:r>
          </w:p>
        </w:tc>
        <w:tc>
          <w:tcPr>
            <w:tcW w:w="2835" w:type="dxa"/>
          </w:tcPr>
          <w:p w:rsidR="00C803A8" w:rsidRPr="008C3E22" w:rsidRDefault="00C803A8" w:rsidP="000B110D">
            <w:pPr>
              <w:pStyle w:val="Pa15"/>
              <w:ind w:left="360"/>
              <w:jc w:val="both"/>
              <w:rPr>
                <w:rFonts w:ascii="Calibri" w:hAnsi="Calibri"/>
                <w:sz w:val="22"/>
                <w:szCs w:val="22"/>
              </w:rPr>
            </w:pPr>
          </w:p>
        </w:tc>
      </w:tr>
      <w:tr w:rsidR="00C803A8" w:rsidRPr="008C3E22" w:rsidTr="000B110D">
        <w:tc>
          <w:tcPr>
            <w:tcW w:w="607" w:type="dxa"/>
          </w:tcPr>
          <w:p w:rsidR="00C803A8" w:rsidRPr="008C3E22" w:rsidRDefault="00C803A8" w:rsidP="00C803A8">
            <w:pPr>
              <w:pStyle w:val="Pa15"/>
              <w:numPr>
                <w:ilvl w:val="0"/>
                <w:numId w:val="3"/>
              </w:numPr>
              <w:jc w:val="both"/>
              <w:rPr>
                <w:rFonts w:ascii="Calibri" w:hAnsi="Calibri"/>
                <w:sz w:val="22"/>
                <w:szCs w:val="22"/>
              </w:rPr>
            </w:pPr>
          </w:p>
        </w:tc>
        <w:tc>
          <w:tcPr>
            <w:tcW w:w="5772" w:type="dxa"/>
          </w:tcPr>
          <w:p w:rsidR="00C803A8" w:rsidRPr="008C3E22" w:rsidRDefault="00C803A8" w:rsidP="000B110D">
            <w:pPr>
              <w:pStyle w:val="Pa15"/>
              <w:jc w:val="both"/>
              <w:rPr>
                <w:rFonts w:ascii="Calibri" w:hAnsi="Calibri"/>
                <w:sz w:val="22"/>
                <w:szCs w:val="22"/>
              </w:rPr>
            </w:pPr>
            <w:r w:rsidRPr="008C3E22">
              <w:rPr>
                <w:rFonts w:ascii="Calibri" w:hAnsi="Calibri"/>
                <w:sz w:val="22"/>
                <w:szCs w:val="22"/>
              </w:rPr>
              <w:t>Sistem za centralizirano upravljanje poljubnega števila interaktivnih zaslonov, pri čemer je administratorju na voljo pridobivanje diagnostičnih podatkov, upravljanje nastavitev, nameščanje datotek ali aplikacij, nudenje pomoči na daljavo, pošiljanje sporočil na zaslon, nastavljanje varnostne politike, vključno z možnostjo zaklepa naprave na daljavo in brisanjem podatkov.</w:t>
            </w:r>
          </w:p>
        </w:tc>
        <w:tc>
          <w:tcPr>
            <w:tcW w:w="2835" w:type="dxa"/>
          </w:tcPr>
          <w:p w:rsidR="00C803A8" w:rsidRPr="008C3E22" w:rsidRDefault="00C803A8" w:rsidP="000B110D">
            <w:pPr>
              <w:pStyle w:val="Pa15"/>
              <w:ind w:left="360"/>
              <w:jc w:val="both"/>
              <w:rPr>
                <w:rFonts w:ascii="Calibri" w:hAnsi="Calibri"/>
                <w:sz w:val="22"/>
                <w:szCs w:val="22"/>
              </w:rPr>
            </w:pPr>
          </w:p>
        </w:tc>
      </w:tr>
    </w:tbl>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 xml:space="preserve">1 kos mobilno stojalo (npr. </w:t>
      </w:r>
      <w:proofErr w:type="spellStart"/>
      <w:r w:rsidRPr="008C3E22">
        <w:rPr>
          <w:rFonts w:ascii="Calibri" w:hAnsi="Calibri"/>
          <w:b/>
          <w:sz w:val="22"/>
          <w:szCs w:val="28"/>
        </w:rPr>
        <w:t>Clevertouch</w:t>
      </w:r>
      <w:proofErr w:type="spellEnd"/>
      <w:r w:rsidRPr="008C3E22">
        <w:rPr>
          <w:rFonts w:ascii="Calibri" w:hAnsi="Calibri"/>
          <w:b/>
          <w:sz w:val="22"/>
          <w:szCs w:val="28"/>
        </w:rPr>
        <w:t xml:space="preserve"> SCETAV 3535 ali enakovreden), vključno z montažo:</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b/>
          <w:sz w:val="22"/>
          <w:szCs w:val="28"/>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c>
          <w:tcPr>
            <w:tcW w:w="607" w:type="dxa"/>
            <w:vAlign w:val="center"/>
          </w:tcPr>
          <w:p w:rsidR="00C803A8" w:rsidRPr="008C3E22" w:rsidRDefault="00C803A8" w:rsidP="000B110D">
            <w:pPr>
              <w:pStyle w:val="Brezrazmikov"/>
              <w:jc w:val="center"/>
              <w:rPr>
                <w:b/>
                <w:sz w:val="22"/>
              </w:rPr>
            </w:pPr>
            <w:proofErr w:type="spellStart"/>
            <w:r w:rsidRPr="008C3E22">
              <w:rPr>
                <w:b/>
                <w:sz w:val="22"/>
              </w:rPr>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rPr>
                <w:sz w:val="22"/>
              </w:rPr>
            </w:pPr>
            <w:r w:rsidRPr="008C3E22">
              <w:rPr>
                <w:sz w:val="22"/>
              </w:rPr>
              <w:t>Srebrn aluminijast okvir RAL 9006</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Maksimalna obremenitev 150 kg</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Daljinsko upravljan motoriziran vertikalni pomik višine 70 cm</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V najnižji poziciji stojala je središče zaslona visoko 93 cm</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V maksimalni poziciji stojala je središče zaslona visoko 163 cm</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Možnost dodajanja praktičnih stranskih ali sprednjih polic (opcijsko)</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jc w:val="both"/>
              <w:rPr>
                <w:sz w:val="22"/>
              </w:rPr>
            </w:pPr>
            <w:r w:rsidRPr="008C3E22">
              <w:rPr>
                <w:sz w:val="22"/>
              </w:rPr>
              <w:t>Priložena polica za namestitev videokonferenčne kamere nad zaslon</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4"/>
              </w:numPr>
              <w:rPr>
                <w:sz w:val="22"/>
              </w:rPr>
            </w:pPr>
          </w:p>
        </w:tc>
        <w:tc>
          <w:tcPr>
            <w:tcW w:w="5772" w:type="dxa"/>
          </w:tcPr>
          <w:p w:rsidR="00C803A8" w:rsidRPr="008C3E22" w:rsidRDefault="00C803A8" w:rsidP="000B110D">
            <w:pPr>
              <w:pStyle w:val="Brezrazmikov"/>
              <w:rPr>
                <w:sz w:val="22"/>
              </w:rPr>
            </w:pPr>
            <w:r w:rsidRPr="008C3E22">
              <w:rPr>
                <w:sz w:val="22"/>
              </w:rPr>
              <w:t>Garancijska doba 5 let</w:t>
            </w:r>
          </w:p>
        </w:tc>
        <w:tc>
          <w:tcPr>
            <w:tcW w:w="2835" w:type="dxa"/>
          </w:tcPr>
          <w:p w:rsidR="00C803A8" w:rsidRPr="008C3E22" w:rsidRDefault="00C803A8" w:rsidP="000B110D">
            <w:pPr>
              <w:pStyle w:val="Brezrazmikov"/>
              <w:rPr>
                <w:sz w:val="22"/>
              </w:rPr>
            </w:pPr>
          </w:p>
        </w:tc>
      </w:tr>
    </w:tbl>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sz w:val="22"/>
        </w:rPr>
      </w:pPr>
    </w:p>
    <w:p w:rsidR="00C803A8" w:rsidRPr="008C3E22" w:rsidRDefault="00C803A8" w:rsidP="00C803A8">
      <w:pPr>
        <w:jc w:val="both"/>
        <w:rPr>
          <w:rFonts w:ascii="Calibri" w:hAnsi="Calibri"/>
          <w:b/>
          <w:sz w:val="22"/>
          <w:szCs w:val="28"/>
        </w:rPr>
      </w:pPr>
      <w:bookmarkStart w:id="1" w:name="_GoBack"/>
      <w:bookmarkEnd w:id="1"/>
      <w:r w:rsidRPr="008C3E22">
        <w:rPr>
          <w:rFonts w:ascii="Calibri" w:hAnsi="Calibri"/>
          <w:b/>
          <w:sz w:val="22"/>
          <w:szCs w:val="28"/>
        </w:rPr>
        <w:t>2 kos videokonferenčna kamera (</w:t>
      </w:r>
      <w:proofErr w:type="spellStart"/>
      <w:r w:rsidRPr="008C3E22">
        <w:rPr>
          <w:rFonts w:ascii="Calibri" w:hAnsi="Calibri"/>
          <w:b/>
          <w:sz w:val="22"/>
          <w:szCs w:val="28"/>
        </w:rPr>
        <w:t>npr</w:t>
      </w:r>
      <w:proofErr w:type="spellEnd"/>
      <w:r w:rsidRPr="008C3E22">
        <w:rPr>
          <w:rFonts w:ascii="Calibri" w:hAnsi="Calibri"/>
          <w:b/>
          <w:sz w:val="22"/>
          <w:szCs w:val="28"/>
        </w:rPr>
        <w:t xml:space="preserve">: </w:t>
      </w:r>
      <w:proofErr w:type="spellStart"/>
      <w:r w:rsidRPr="008C3E22">
        <w:rPr>
          <w:rFonts w:ascii="Calibri" w:hAnsi="Calibri"/>
          <w:b/>
          <w:sz w:val="22"/>
          <w:szCs w:val="28"/>
        </w:rPr>
        <w:t>Logitech</w:t>
      </w:r>
      <w:proofErr w:type="spellEnd"/>
      <w:r w:rsidRPr="008C3E22">
        <w:rPr>
          <w:rFonts w:ascii="Calibri" w:hAnsi="Calibri"/>
          <w:b/>
          <w:sz w:val="22"/>
          <w:szCs w:val="28"/>
        </w:rPr>
        <w:t xml:space="preserve"> </w:t>
      </w:r>
      <w:proofErr w:type="spellStart"/>
      <w:r w:rsidRPr="008C3E22">
        <w:rPr>
          <w:rFonts w:ascii="Calibri" w:hAnsi="Calibri"/>
          <w:b/>
          <w:sz w:val="22"/>
          <w:szCs w:val="28"/>
        </w:rPr>
        <w:t>MeetUp</w:t>
      </w:r>
      <w:proofErr w:type="spellEnd"/>
      <w:r w:rsidRPr="008C3E22">
        <w:rPr>
          <w:rFonts w:ascii="Calibri" w:hAnsi="Calibri"/>
          <w:b/>
          <w:sz w:val="22"/>
          <w:szCs w:val="28"/>
        </w:rPr>
        <w:t xml:space="preserve"> ali enakovreden), vključno z montažo:</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b/>
          <w:sz w:val="22"/>
          <w:szCs w:val="28"/>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rPr>
          <w:tblHeader/>
        </w:trPr>
        <w:tc>
          <w:tcPr>
            <w:tcW w:w="607" w:type="dxa"/>
            <w:vAlign w:val="center"/>
          </w:tcPr>
          <w:p w:rsidR="00C803A8" w:rsidRPr="008C3E22" w:rsidRDefault="00C803A8" w:rsidP="000B110D">
            <w:pPr>
              <w:pStyle w:val="Brezrazmikov"/>
              <w:jc w:val="center"/>
              <w:rPr>
                <w:b/>
                <w:sz w:val="22"/>
              </w:rPr>
            </w:pPr>
            <w:proofErr w:type="spellStart"/>
            <w:r w:rsidRPr="008C3E22">
              <w:rPr>
                <w:b/>
                <w:sz w:val="22"/>
              </w:rPr>
              <w:lastRenderedPageBreak/>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Široko vidno polje 120°</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5-kratni zoom v </w:t>
            </w:r>
            <w:proofErr w:type="spellStart"/>
            <w:r w:rsidRPr="008C3E22">
              <w:rPr>
                <w:sz w:val="22"/>
              </w:rPr>
              <w:t>Full</w:t>
            </w:r>
            <w:proofErr w:type="spellEnd"/>
            <w:r w:rsidRPr="008C3E22">
              <w:rPr>
                <w:sz w:val="22"/>
              </w:rPr>
              <w:t xml:space="preserve"> HD ločljivosti</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Ločljivost:</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0B110D">
            <w:pPr>
              <w:pStyle w:val="Brezrazmikov"/>
              <w:ind w:left="360"/>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- 4K Ultra HD zajem videa pri 30 sličicah na sekundo (do 3840 x 2160 </w:t>
            </w:r>
            <w:proofErr w:type="spellStart"/>
            <w:r w:rsidRPr="008C3E22">
              <w:rPr>
                <w:sz w:val="22"/>
              </w:rPr>
              <w:t>px</w:t>
            </w:r>
            <w:proofErr w:type="spellEnd"/>
            <w:r w:rsidRPr="008C3E22">
              <w:rPr>
                <w:sz w:val="22"/>
              </w:rPr>
              <w:t>) (priklop preko USB 3.0)</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0B110D">
            <w:pPr>
              <w:pStyle w:val="Brezrazmikov"/>
              <w:ind w:left="360"/>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- 1080 p </w:t>
            </w:r>
            <w:proofErr w:type="spellStart"/>
            <w:r w:rsidRPr="008C3E22">
              <w:rPr>
                <w:sz w:val="22"/>
              </w:rPr>
              <w:t>Full</w:t>
            </w:r>
            <w:proofErr w:type="spellEnd"/>
            <w:r w:rsidRPr="008C3E22">
              <w:rPr>
                <w:sz w:val="22"/>
              </w:rPr>
              <w:t xml:space="preserve"> HD zajem videa pri 30 sličicah na sekundo (do 1920 x 1080 </w:t>
            </w:r>
            <w:proofErr w:type="spellStart"/>
            <w:r w:rsidRPr="008C3E22">
              <w:rPr>
                <w:sz w:val="22"/>
              </w:rPr>
              <w:t>px</w:t>
            </w:r>
            <w:proofErr w:type="spellEnd"/>
            <w:r w:rsidRPr="008C3E22">
              <w:rPr>
                <w:sz w:val="22"/>
              </w:rPr>
              <w:t>)</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0B110D">
            <w:pPr>
              <w:pStyle w:val="Brezrazmikov"/>
              <w:ind w:left="360"/>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- 720 p HD zajem videa pri 30 sličicah na sekundo (do 1280 x 720 </w:t>
            </w:r>
            <w:proofErr w:type="spellStart"/>
            <w:r w:rsidRPr="008C3E22">
              <w:rPr>
                <w:sz w:val="22"/>
              </w:rPr>
              <w:t>px</w:t>
            </w:r>
            <w:proofErr w:type="spellEnd"/>
            <w:r w:rsidRPr="008C3E22">
              <w:rPr>
                <w:sz w:val="22"/>
              </w:rPr>
              <w:t>)</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Motorček za sledenje in nagib kamere</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3 položaji za postavitev kamere</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RF daljinski upravljalec</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3 mikrofoni, možnost razširitve</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Omogoča </w:t>
            </w:r>
            <w:proofErr w:type="spellStart"/>
            <w:r w:rsidRPr="008C3E22">
              <w:rPr>
                <w:sz w:val="22"/>
              </w:rPr>
              <w:t>Bluetooth</w:t>
            </w:r>
            <w:proofErr w:type="spellEnd"/>
            <w:r w:rsidRPr="008C3E22">
              <w:rPr>
                <w:sz w:val="22"/>
              </w:rPr>
              <w:t xml:space="preserve"> brezžično povezavo</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Doseg vgrajenih mikrofonov vsaj do 3,5 m</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USB priklop (5 m kabel)</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Preprosta namestitev</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Kompatibilnost z aplikacijami: Skype® </w:t>
            </w:r>
            <w:proofErr w:type="spellStart"/>
            <w:r w:rsidRPr="008C3E22">
              <w:rPr>
                <w:sz w:val="22"/>
              </w:rPr>
              <w:t>for</w:t>
            </w:r>
            <w:proofErr w:type="spellEnd"/>
            <w:r w:rsidRPr="008C3E22">
              <w:rPr>
                <w:sz w:val="22"/>
              </w:rPr>
              <w:t xml:space="preserve"> Business in </w:t>
            </w:r>
            <w:proofErr w:type="spellStart"/>
            <w:r w:rsidRPr="008C3E22">
              <w:rPr>
                <w:sz w:val="22"/>
              </w:rPr>
              <w:t>Cisco</w:t>
            </w:r>
            <w:proofErr w:type="spellEnd"/>
            <w:r w:rsidRPr="008C3E22">
              <w:rPr>
                <w:sz w:val="22"/>
              </w:rPr>
              <w:t xml:space="preserve"> </w:t>
            </w:r>
            <w:proofErr w:type="spellStart"/>
            <w:r w:rsidRPr="008C3E22">
              <w:rPr>
                <w:sz w:val="22"/>
              </w:rPr>
              <w:t>Jabber</w:t>
            </w:r>
            <w:proofErr w:type="spellEnd"/>
            <w:r w:rsidRPr="008C3E22">
              <w:rPr>
                <w:sz w:val="22"/>
              </w:rPr>
              <w:t xml:space="preserve">, integracija z </w:t>
            </w:r>
            <w:proofErr w:type="spellStart"/>
            <w:r w:rsidRPr="008C3E22">
              <w:rPr>
                <w:sz w:val="22"/>
              </w:rPr>
              <w:t>BlueJeans</w:t>
            </w:r>
            <w:proofErr w:type="spellEnd"/>
            <w:r w:rsidRPr="008C3E22">
              <w:rPr>
                <w:sz w:val="22"/>
              </w:rPr>
              <w:t xml:space="preserve">, </w:t>
            </w:r>
            <w:proofErr w:type="spellStart"/>
            <w:r w:rsidRPr="008C3E22">
              <w:rPr>
                <w:sz w:val="22"/>
              </w:rPr>
              <w:t>Broadsoft</w:t>
            </w:r>
            <w:proofErr w:type="spellEnd"/>
            <w:r w:rsidRPr="008C3E22">
              <w:rPr>
                <w:sz w:val="22"/>
              </w:rPr>
              <w:t xml:space="preserve">, </w:t>
            </w:r>
            <w:proofErr w:type="spellStart"/>
            <w:r w:rsidRPr="008C3E22">
              <w:rPr>
                <w:sz w:val="22"/>
              </w:rPr>
              <w:t>LifeSize</w:t>
            </w:r>
            <w:proofErr w:type="spellEnd"/>
            <w:r w:rsidRPr="008C3E22">
              <w:rPr>
                <w:sz w:val="22"/>
              </w:rPr>
              <w:t xml:space="preserve"> </w:t>
            </w:r>
            <w:proofErr w:type="spellStart"/>
            <w:r w:rsidRPr="008C3E22">
              <w:rPr>
                <w:sz w:val="22"/>
              </w:rPr>
              <w:t>Cloud</w:t>
            </w:r>
            <w:proofErr w:type="spellEnd"/>
            <w:r w:rsidRPr="008C3E22">
              <w:rPr>
                <w:sz w:val="22"/>
              </w:rPr>
              <w:t xml:space="preserve">, </w:t>
            </w:r>
            <w:proofErr w:type="spellStart"/>
            <w:r w:rsidRPr="008C3E22">
              <w:rPr>
                <w:sz w:val="22"/>
              </w:rPr>
              <w:t>Vidyo</w:t>
            </w:r>
            <w:proofErr w:type="spellEnd"/>
            <w:r w:rsidRPr="008C3E22">
              <w:rPr>
                <w:sz w:val="22"/>
              </w:rPr>
              <w:t xml:space="preserve"> in Zoom</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Namizni in stenski nosilec za montažo</w:t>
            </w:r>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 xml:space="preserve">Reža za varnostno ključavnico </w:t>
            </w:r>
            <w:proofErr w:type="spellStart"/>
            <w:r w:rsidRPr="008C3E22">
              <w:rPr>
                <w:sz w:val="22"/>
              </w:rPr>
              <w:t>Kensington</w:t>
            </w:r>
            <w:proofErr w:type="spellEnd"/>
          </w:p>
        </w:tc>
        <w:tc>
          <w:tcPr>
            <w:tcW w:w="2835" w:type="dxa"/>
          </w:tcPr>
          <w:p w:rsidR="00C803A8" w:rsidRPr="008C3E22" w:rsidRDefault="00C803A8" w:rsidP="000B110D">
            <w:pPr>
              <w:pStyle w:val="Brezrazmikov"/>
              <w:jc w:val="both"/>
              <w:rPr>
                <w:sz w:val="22"/>
              </w:rPr>
            </w:pPr>
          </w:p>
        </w:tc>
      </w:tr>
      <w:tr w:rsidR="00C803A8" w:rsidRPr="008C3E22" w:rsidTr="000B110D">
        <w:tc>
          <w:tcPr>
            <w:tcW w:w="607" w:type="dxa"/>
          </w:tcPr>
          <w:p w:rsidR="00C803A8" w:rsidRPr="008C3E22" w:rsidRDefault="00C803A8" w:rsidP="00C803A8">
            <w:pPr>
              <w:pStyle w:val="Brezrazmikov"/>
              <w:numPr>
                <w:ilvl w:val="0"/>
                <w:numId w:val="5"/>
              </w:numPr>
              <w:jc w:val="both"/>
              <w:rPr>
                <w:sz w:val="22"/>
              </w:rPr>
            </w:pPr>
          </w:p>
        </w:tc>
        <w:tc>
          <w:tcPr>
            <w:tcW w:w="5772" w:type="dxa"/>
          </w:tcPr>
          <w:p w:rsidR="00C803A8" w:rsidRPr="008C3E22" w:rsidRDefault="00C803A8" w:rsidP="000B110D">
            <w:pPr>
              <w:pStyle w:val="Brezrazmikov"/>
              <w:jc w:val="both"/>
              <w:rPr>
                <w:sz w:val="22"/>
              </w:rPr>
            </w:pPr>
            <w:r w:rsidRPr="008C3E22">
              <w:rPr>
                <w:sz w:val="22"/>
              </w:rPr>
              <w:t>Garancijska doba 2 leti</w:t>
            </w:r>
          </w:p>
        </w:tc>
        <w:tc>
          <w:tcPr>
            <w:tcW w:w="2835" w:type="dxa"/>
          </w:tcPr>
          <w:p w:rsidR="00C803A8" w:rsidRPr="008C3E22" w:rsidRDefault="00C803A8" w:rsidP="000B110D">
            <w:pPr>
              <w:pStyle w:val="Brezrazmikov"/>
              <w:jc w:val="both"/>
              <w:rPr>
                <w:sz w:val="22"/>
              </w:rPr>
            </w:pPr>
          </w:p>
        </w:tc>
      </w:tr>
    </w:tbl>
    <w:p w:rsidR="00C803A8" w:rsidRPr="008C3E22" w:rsidRDefault="00C803A8" w:rsidP="00C803A8">
      <w:pPr>
        <w:jc w:val="both"/>
        <w:rPr>
          <w:rFonts w:ascii="Calibri" w:hAnsi="Calibri"/>
          <w:b/>
          <w:sz w:val="22"/>
          <w:szCs w:val="28"/>
        </w:rPr>
      </w:pPr>
    </w:p>
    <w:p w:rsidR="00C803A8" w:rsidRPr="008C3E22" w:rsidRDefault="00C803A8" w:rsidP="00C803A8">
      <w:pPr>
        <w:jc w:val="both"/>
        <w:rPr>
          <w:rFonts w:ascii="Calibri" w:hAnsi="Calibri"/>
          <w:b/>
          <w:sz w:val="22"/>
          <w:szCs w:val="28"/>
        </w:rPr>
      </w:pPr>
      <w:r w:rsidRPr="008C3E22">
        <w:rPr>
          <w:rFonts w:ascii="Calibri" w:hAnsi="Calibri"/>
          <w:b/>
          <w:sz w:val="22"/>
          <w:szCs w:val="28"/>
        </w:rPr>
        <w:t xml:space="preserve">1 kos interaktivni zaslon 86'' Pro </w:t>
      </w:r>
      <w:proofErr w:type="spellStart"/>
      <w:r w:rsidRPr="008C3E22">
        <w:rPr>
          <w:rFonts w:ascii="Calibri" w:hAnsi="Calibri"/>
          <w:b/>
          <w:sz w:val="22"/>
          <w:szCs w:val="28"/>
        </w:rPr>
        <w:t>Series</w:t>
      </w:r>
      <w:proofErr w:type="spellEnd"/>
      <w:r w:rsidRPr="008C3E22">
        <w:rPr>
          <w:rFonts w:ascii="Calibri" w:hAnsi="Calibri"/>
          <w:b/>
          <w:sz w:val="22"/>
          <w:szCs w:val="28"/>
        </w:rPr>
        <w:t xml:space="preserve"> E-CAP (npr. </w:t>
      </w:r>
      <w:proofErr w:type="spellStart"/>
      <w:r w:rsidRPr="008C3E22">
        <w:rPr>
          <w:rFonts w:ascii="Calibri" w:hAnsi="Calibri"/>
          <w:b/>
          <w:sz w:val="22"/>
          <w:szCs w:val="28"/>
        </w:rPr>
        <w:t>Clevertouch</w:t>
      </w:r>
      <w:proofErr w:type="spellEnd"/>
      <w:r w:rsidRPr="008C3E22">
        <w:rPr>
          <w:rFonts w:ascii="Calibri" w:hAnsi="Calibri"/>
          <w:b/>
          <w:sz w:val="22"/>
          <w:szCs w:val="28"/>
        </w:rPr>
        <w:t xml:space="preserve"> 86'' Pro </w:t>
      </w:r>
      <w:proofErr w:type="spellStart"/>
      <w:r w:rsidRPr="008C3E22">
        <w:rPr>
          <w:rFonts w:ascii="Calibri" w:hAnsi="Calibri"/>
          <w:b/>
          <w:sz w:val="22"/>
          <w:szCs w:val="28"/>
        </w:rPr>
        <w:t>Series</w:t>
      </w:r>
      <w:proofErr w:type="spellEnd"/>
      <w:r w:rsidRPr="008C3E22">
        <w:rPr>
          <w:rFonts w:ascii="Calibri" w:hAnsi="Calibri"/>
          <w:b/>
          <w:sz w:val="22"/>
          <w:szCs w:val="28"/>
        </w:rPr>
        <w:t xml:space="preserve"> E-CAP ali enakovreden), vključno z montažo:</w:t>
      </w:r>
    </w:p>
    <w:p w:rsidR="00C803A8" w:rsidRPr="008C3E22" w:rsidRDefault="00C803A8" w:rsidP="00C803A8">
      <w:pPr>
        <w:jc w:val="both"/>
        <w:rPr>
          <w:rFonts w:ascii="Calibri" w:hAnsi="Calibri"/>
          <w:b/>
          <w:sz w:val="22"/>
          <w:szCs w:val="28"/>
        </w:rPr>
      </w:pPr>
    </w:p>
    <w:p w:rsidR="00C803A8" w:rsidRPr="008C3E22" w:rsidRDefault="00C803A8" w:rsidP="00C803A8">
      <w:pPr>
        <w:ind w:left="1430" w:hanging="1416"/>
        <w:rPr>
          <w:rFonts w:asciiTheme="minorHAnsi" w:hAnsiTheme="minorHAnsi" w:cstheme="minorHAnsi"/>
          <w:sz w:val="22"/>
          <w:szCs w:val="22"/>
        </w:rPr>
      </w:pPr>
      <w:r w:rsidRPr="008C3E22">
        <w:rPr>
          <w:rFonts w:asciiTheme="minorHAnsi" w:hAnsiTheme="minorHAnsi" w:cstheme="minorHAnsi"/>
          <w:sz w:val="22"/>
          <w:szCs w:val="22"/>
        </w:rPr>
        <w:t xml:space="preserve">Ponujeno: </w:t>
      </w:r>
      <w:r w:rsidRPr="008C3E22">
        <w:rPr>
          <w:rFonts w:asciiTheme="minorHAnsi" w:hAnsiTheme="minorHAnsi" w:cstheme="minorHAnsi"/>
          <w:sz w:val="22"/>
          <w:szCs w:val="22"/>
        </w:rPr>
        <w:tab/>
        <w:t xml:space="preserve">proizvajalec_____________________________________________________ model__________________________________________________________ </w:t>
      </w:r>
    </w:p>
    <w:p w:rsidR="00C803A8" w:rsidRPr="008C3E22" w:rsidRDefault="00C803A8" w:rsidP="00C803A8">
      <w:pPr>
        <w:jc w:val="both"/>
        <w:rPr>
          <w:rFonts w:ascii="Calibri" w:hAnsi="Calibri"/>
          <w:b/>
          <w:sz w:val="22"/>
          <w:szCs w:val="28"/>
        </w:rPr>
      </w:pPr>
    </w:p>
    <w:tbl>
      <w:tblPr>
        <w:tblStyle w:val="Tabelamrea"/>
        <w:tblW w:w="9214" w:type="dxa"/>
        <w:tblInd w:w="-5" w:type="dxa"/>
        <w:tblLook w:val="04A0" w:firstRow="1" w:lastRow="0" w:firstColumn="1" w:lastColumn="0" w:noHBand="0" w:noVBand="1"/>
      </w:tblPr>
      <w:tblGrid>
        <w:gridCol w:w="607"/>
        <w:gridCol w:w="5772"/>
        <w:gridCol w:w="2835"/>
      </w:tblGrid>
      <w:tr w:rsidR="00C803A8" w:rsidRPr="008C3E22" w:rsidTr="000B110D">
        <w:trPr>
          <w:tblHeader/>
        </w:trPr>
        <w:tc>
          <w:tcPr>
            <w:tcW w:w="607" w:type="dxa"/>
            <w:vAlign w:val="center"/>
          </w:tcPr>
          <w:p w:rsidR="00C803A8" w:rsidRPr="008C3E22" w:rsidRDefault="00C803A8" w:rsidP="000B110D">
            <w:pPr>
              <w:pStyle w:val="Brezrazmikov"/>
              <w:jc w:val="center"/>
              <w:rPr>
                <w:b/>
                <w:sz w:val="22"/>
              </w:rPr>
            </w:pPr>
            <w:proofErr w:type="spellStart"/>
            <w:r w:rsidRPr="008C3E22">
              <w:rPr>
                <w:b/>
                <w:sz w:val="22"/>
              </w:rPr>
              <w:t>Zap</w:t>
            </w:r>
            <w:proofErr w:type="spellEnd"/>
            <w:r w:rsidRPr="008C3E22">
              <w:rPr>
                <w:b/>
                <w:sz w:val="22"/>
              </w:rPr>
              <w:t>. št.</w:t>
            </w:r>
          </w:p>
        </w:tc>
        <w:tc>
          <w:tcPr>
            <w:tcW w:w="5772" w:type="dxa"/>
            <w:vAlign w:val="center"/>
          </w:tcPr>
          <w:p w:rsidR="00C803A8" w:rsidRPr="008C3E22" w:rsidRDefault="00C803A8" w:rsidP="000B110D">
            <w:pPr>
              <w:pStyle w:val="Brezrazmikov"/>
              <w:jc w:val="center"/>
              <w:rPr>
                <w:b/>
                <w:sz w:val="22"/>
              </w:rPr>
            </w:pPr>
            <w:r w:rsidRPr="008C3E22">
              <w:rPr>
                <w:b/>
                <w:sz w:val="22"/>
              </w:rPr>
              <w:t>Zahtevano</w:t>
            </w:r>
          </w:p>
        </w:tc>
        <w:tc>
          <w:tcPr>
            <w:tcW w:w="2835" w:type="dxa"/>
            <w:vAlign w:val="center"/>
          </w:tcPr>
          <w:p w:rsidR="00C803A8" w:rsidRPr="008C3E22" w:rsidRDefault="00C803A8" w:rsidP="000B110D">
            <w:pPr>
              <w:pStyle w:val="Brezrazmikov"/>
              <w:jc w:val="center"/>
              <w:rPr>
                <w:b/>
                <w:sz w:val="22"/>
              </w:rPr>
            </w:pPr>
            <w:r w:rsidRPr="008C3E22">
              <w:rPr>
                <w:b/>
                <w:sz w:val="22"/>
              </w:rPr>
              <w:t>Ponujeno</w:t>
            </w: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rPr>
                <w:sz w:val="22"/>
              </w:rPr>
            </w:pPr>
            <w:r w:rsidRPr="008C3E22">
              <w:rPr>
                <w:sz w:val="22"/>
              </w:rPr>
              <w:t>Vrsta zaslona: LCD interaktivni zaslon</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Diagonala zaslona: 86''</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Ločljivost 4K Ultra HD</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Svetilnost min. 350 cd/m2</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Senzor dotika: IR in EMR s podporo za aktivna pisala, zaznavanje 20 točk dotika</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Vgrajeni zvočniki min. 2x12W</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Kontrastno razmerje min. 4000:1</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 xml:space="preserve">Teža </w:t>
            </w:r>
            <w:proofErr w:type="spellStart"/>
            <w:r w:rsidRPr="008C3E22">
              <w:rPr>
                <w:sz w:val="22"/>
              </w:rPr>
              <w:t>max</w:t>
            </w:r>
            <w:proofErr w:type="spellEnd"/>
            <w:r w:rsidRPr="008C3E22">
              <w:rPr>
                <w:sz w:val="22"/>
              </w:rPr>
              <w:t>. 84 kg</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 xml:space="preserve">Poraba </w:t>
            </w:r>
            <w:proofErr w:type="spellStart"/>
            <w:r w:rsidRPr="008C3E22">
              <w:rPr>
                <w:sz w:val="22"/>
              </w:rPr>
              <w:t>max</w:t>
            </w:r>
            <w:proofErr w:type="spellEnd"/>
            <w:r w:rsidRPr="008C3E22">
              <w:rPr>
                <w:sz w:val="22"/>
              </w:rPr>
              <w:t>. 400 W med delovanjem in manj kot 0,5 W v mirovanju (EU energijski razred A)</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Priloženi vsaj 2 aktivni EMR pisali</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Polička za magnetno pritrditev pisal in senzorjem NFC</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Garancijska doba 5 let</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Vgrajen računalnik z OS min. 6.0.1 4GB RAM-a in 16 GB disk, možnost nadgrajevanja OS preko spleta.</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Vgrajen PC z Windows 10 Pro, Intel i7 (min. 6. generacije), 8 GB RAM, 256 GB SSD</w:t>
            </w:r>
            <w:r w:rsidRPr="008C3E22">
              <w:rPr>
                <w:sz w:val="22"/>
                <w:szCs w:val="22"/>
              </w:rPr>
              <w:t>, z licenco</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proofErr w:type="spellStart"/>
            <w:r w:rsidRPr="008C3E22">
              <w:rPr>
                <w:sz w:val="22"/>
              </w:rPr>
              <w:t>Prednameščene</w:t>
            </w:r>
            <w:proofErr w:type="spellEnd"/>
            <w:r w:rsidRPr="008C3E22">
              <w:rPr>
                <w:sz w:val="22"/>
              </w:rPr>
              <w:t xml:space="preserve"> aplikacije za </w:t>
            </w:r>
            <w:proofErr w:type="spellStart"/>
            <w:r w:rsidRPr="008C3E22">
              <w:rPr>
                <w:sz w:val="22"/>
              </w:rPr>
              <w:t>Whiteboard</w:t>
            </w:r>
            <w:proofErr w:type="spellEnd"/>
            <w:r w:rsidRPr="008C3E22">
              <w:rPr>
                <w:sz w:val="22"/>
              </w:rPr>
              <w:t>, aplikacije za odpiranje najpogostejših tipov datotek (</w:t>
            </w:r>
            <w:proofErr w:type="spellStart"/>
            <w:r w:rsidRPr="008C3E22">
              <w:rPr>
                <w:sz w:val="22"/>
              </w:rPr>
              <w:t>jpg</w:t>
            </w:r>
            <w:proofErr w:type="spellEnd"/>
            <w:r w:rsidRPr="008C3E22">
              <w:rPr>
                <w:sz w:val="22"/>
              </w:rPr>
              <w:t xml:space="preserve">, mp3, mp4, </w:t>
            </w:r>
            <w:proofErr w:type="spellStart"/>
            <w:r w:rsidRPr="008C3E22">
              <w:rPr>
                <w:sz w:val="22"/>
              </w:rPr>
              <w:t>pdf</w:t>
            </w:r>
            <w:proofErr w:type="spellEnd"/>
            <w:r w:rsidRPr="008C3E22">
              <w:rPr>
                <w:sz w:val="22"/>
              </w:rPr>
              <w:t xml:space="preserve">, </w:t>
            </w:r>
            <w:proofErr w:type="spellStart"/>
            <w:r w:rsidRPr="008C3E22">
              <w:rPr>
                <w:sz w:val="22"/>
              </w:rPr>
              <w:t>office</w:t>
            </w:r>
            <w:proofErr w:type="spellEnd"/>
            <w:r w:rsidRPr="008C3E22">
              <w:rPr>
                <w:sz w:val="22"/>
              </w:rPr>
              <w:t xml:space="preserve">…) ter sistem za </w:t>
            </w:r>
            <w:proofErr w:type="spellStart"/>
            <w:r w:rsidRPr="008C3E22">
              <w:rPr>
                <w:sz w:val="22"/>
              </w:rPr>
              <w:t>anotacije</w:t>
            </w:r>
            <w:proofErr w:type="spellEnd"/>
            <w:r w:rsidRPr="008C3E22">
              <w:rPr>
                <w:sz w:val="22"/>
              </w:rPr>
              <w:t xml:space="preserve"> preko katerekoli prikazane vsebine.</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 xml:space="preserve">Sistem za prepoznavo različnih profilov uporabnikov in dostopa do </w:t>
            </w:r>
            <w:proofErr w:type="spellStart"/>
            <w:r w:rsidRPr="008C3E22">
              <w:rPr>
                <w:sz w:val="22"/>
              </w:rPr>
              <w:t>personaliziranih</w:t>
            </w:r>
            <w:proofErr w:type="spellEnd"/>
            <w:r w:rsidRPr="008C3E22">
              <w:rPr>
                <w:sz w:val="22"/>
              </w:rPr>
              <w:t xml:space="preserve"> nastavitev ter datotek s pomočjo kode PIN ali NFC identifikacije</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 xml:space="preserve">Sistem za enostavno deljenje zapisanih </w:t>
            </w:r>
            <w:proofErr w:type="spellStart"/>
            <w:r w:rsidRPr="008C3E22">
              <w:rPr>
                <w:sz w:val="22"/>
              </w:rPr>
              <w:t>anotacij</w:t>
            </w:r>
            <w:proofErr w:type="spellEnd"/>
            <w:r w:rsidRPr="008C3E22">
              <w:rPr>
                <w:sz w:val="22"/>
              </w:rPr>
              <w:t xml:space="preserve"> preko QR kode, e-maila ali neposrednega pošiljanja v oblak s podporo za Google </w:t>
            </w:r>
            <w:proofErr w:type="spellStart"/>
            <w:r w:rsidRPr="008C3E22">
              <w:rPr>
                <w:sz w:val="22"/>
              </w:rPr>
              <w:t>Drive</w:t>
            </w:r>
            <w:proofErr w:type="spellEnd"/>
            <w:r w:rsidRPr="008C3E22">
              <w:rPr>
                <w:sz w:val="22"/>
              </w:rPr>
              <w:t xml:space="preserve"> in One </w:t>
            </w:r>
            <w:proofErr w:type="spellStart"/>
            <w:r w:rsidRPr="008C3E22">
              <w:rPr>
                <w:sz w:val="22"/>
              </w:rPr>
              <w:t>Drive</w:t>
            </w:r>
            <w:proofErr w:type="spellEnd"/>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Vgrajen sistem za brezžično povezavo (zrcaljenje) s pametnimi napravami, pri čemer je omogočeno upravljanje povezane pametne naprave z OS Windows neposredno iz interaktivnega zaslona</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Vgrajen sistem za digitalno sporočanje z upravljanjem preko oblaka in min. 100 MB uporabniškega prostora z možnostjo povečanja prostora na strežniku</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Sistem za centralizirano upravljanje poljubnega števila interaktivnih zaslonov, pri čemer je administratorju na voljo pridobivanje diagnostičnih podatkov, upravljanje nastavitev, nameščanje datotek ali aplikacij, nudenje pomoči na daljavo, pošiljanje sporočil na zaslon, nastavljanje varnostne politike, vključno z možnostjo zaklepa naprave na daljavo in brisanjem podatkov</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rPr>
                <w:sz w:val="22"/>
              </w:rPr>
            </w:pPr>
            <w:r w:rsidRPr="008C3E22">
              <w:rPr>
                <w:sz w:val="22"/>
              </w:rPr>
              <w:t>Stenski nosilec za interaktivni zaslon z nosilnostjo vsaj 100 kg</w:t>
            </w:r>
          </w:p>
        </w:tc>
        <w:tc>
          <w:tcPr>
            <w:tcW w:w="2835" w:type="dxa"/>
          </w:tcPr>
          <w:p w:rsidR="00C803A8" w:rsidRPr="008C3E22" w:rsidRDefault="00C803A8" w:rsidP="000B110D">
            <w:pPr>
              <w:pStyle w:val="Brezrazmikov"/>
              <w:rPr>
                <w:sz w:val="22"/>
              </w:rPr>
            </w:pPr>
          </w:p>
        </w:tc>
      </w:tr>
      <w:tr w:rsidR="00C803A8" w:rsidRPr="008C3E22" w:rsidTr="000B110D">
        <w:tc>
          <w:tcPr>
            <w:tcW w:w="607" w:type="dxa"/>
          </w:tcPr>
          <w:p w:rsidR="00C803A8" w:rsidRPr="008C3E22" w:rsidRDefault="00C803A8" w:rsidP="00C803A8">
            <w:pPr>
              <w:pStyle w:val="Brezrazmikov"/>
              <w:numPr>
                <w:ilvl w:val="0"/>
                <w:numId w:val="6"/>
              </w:numPr>
              <w:rPr>
                <w:sz w:val="22"/>
              </w:rPr>
            </w:pPr>
          </w:p>
        </w:tc>
        <w:tc>
          <w:tcPr>
            <w:tcW w:w="5772" w:type="dxa"/>
          </w:tcPr>
          <w:p w:rsidR="00C803A8" w:rsidRPr="008C3E22" w:rsidRDefault="00C803A8" w:rsidP="000B110D">
            <w:pPr>
              <w:pStyle w:val="Brezrazmikov"/>
              <w:jc w:val="both"/>
              <w:rPr>
                <w:sz w:val="22"/>
              </w:rPr>
            </w:pPr>
            <w:r w:rsidRPr="008C3E22">
              <w:rPr>
                <w:sz w:val="22"/>
              </w:rPr>
              <w:t>Stenski nosilec za konferenčno kamero (namestitev neposredno nad interaktivni zaslon)</w:t>
            </w:r>
          </w:p>
        </w:tc>
        <w:tc>
          <w:tcPr>
            <w:tcW w:w="2835" w:type="dxa"/>
          </w:tcPr>
          <w:p w:rsidR="00C803A8" w:rsidRPr="008C3E22" w:rsidRDefault="00C803A8" w:rsidP="000B110D">
            <w:pPr>
              <w:pStyle w:val="Brezrazmikov"/>
              <w:rPr>
                <w:sz w:val="22"/>
              </w:rPr>
            </w:pPr>
          </w:p>
        </w:tc>
      </w:tr>
    </w:tbl>
    <w:p w:rsidR="00C803A8" w:rsidRPr="008C3E22" w:rsidRDefault="00C803A8" w:rsidP="00C803A8">
      <w:pPr>
        <w:rPr>
          <w:sz w:val="22"/>
        </w:rPr>
      </w:pPr>
    </w:p>
    <w:p w:rsidR="00C803A8" w:rsidRPr="008C3E22" w:rsidRDefault="00C803A8" w:rsidP="00C803A8">
      <w:pPr>
        <w:keepNext/>
        <w:keepLines/>
        <w:rPr>
          <w:rFonts w:asciiTheme="minorHAnsi" w:hAnsiTheme="minorHAnsi"/>
          <w:sz w:val="22"/>
          <w:szCs w:val="22"/>
        </w:rPr>
      </w:pPr>
    </w:p>
    <w:p w:rsidR="00C803A8" w:rsidRPr="008C3E22" w:rsidRDefault="00C803A8" w:rsidP="00C803A8">
      <w:pPr>
        <w:keepNext/>
        <w:keepLines/>
        <w:jc w:val="both"/>
        <w:rPr>
          <w:rFonts w:asciiTheme="minorHAnsi" w:hAnsiTheme="minorHAnsi"/>
          <w:sz w:val="22"/>
          <w:szCs w:val="22"/>
        </w:rPr>
      </w:pPr>
      <w:r w:rsidRPr="008C3E22">
        <w:rPr>
          <w:rFonts w:asciiTheme="minorHAnsi" w:hAnsiTheme="minorHAnsi"/>
          <w:sz w:val="22"/>
          <w:szCs w:val="22"/>
        </w:rPr>
        <w:t>Spodaj podpisani pooblaščeni predstavnik ponudnika izjavljam, da vsa ponujena oprema v celoti ustreza zgoraj navedenim opisom.</w:t>
      </w:r>
    </w:p>
    <w:p w:rsidR="00C803A8" w:rsidRPr="008C3E22" w:rsidRDefault="00C803A8" w:rsidP="00C803A8">
      <w:pPr>
        <w:keepNext/>
        <w:keepLines/>
        <w:jc w:val="both"/>
        <w:rPr>
          <w:rFonts w:asciiTheme="minorHAnsi" w:hAnsiTheme="minorHAnsi"/>
          <w:sz w:val="22"/>
          <w:szCs w:val="22"/>
        </w:rPr>
      </w:pPr>
    </w:p>
    <w:p w:rsidR="00C803A8" w:rsidRPr="008C3E22" w:rsidRDefault="00C803A8" w:rsidP="00C803A8">
      <w:pPr>
        <w:keepNext/>
        <w:keepLines/>
        <w:rPr>
          <w:rFonts w:asciiTheme="minorHAnsi" w:hAnsiTheme="minorHAnsi"/>
          <w:sz w:val="22"/>
          <w:szCs w:val="22"/>
        </w:rPr>
      </w:pPr>
    </w:p>
    <w:p w:rsidR="00C803A8" w:rsidRPr="008C3E22" w:rsidRDefault="00C803A8" w:rsidP="00C803A8">
      <w:pPr>
        <w:keepNext/>
        <w:keepLines/>
        <w:rPr>
          <w:rFonts w:asciiTheme="minorHAnsi" w:hAnsiTheme="minorHAnsi"/>
          <w:sz w:val="22"/>
          <w:szCs w:val="22"/>
        </w:rPr>
      </w:pPr>
      <w:r w:rsidRPr="008C3E22">
        <w:rPr>
          <w:rFonts w:asciiTheme="minorHAnsi" w:hAnsiTheme="minorHAnsi"/>
          <w:sz w:val="22"/>
          <w:szCs w:val="22"/>
        </w:rPr>
        <w:t>V/na ___________, dne __________</w:t>
      </w: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r>
    </w:p>
    <w:p w:rsidR="00C803A8" w:rsidRPr="008C3E22" w:rsidRDefault="00C803A8" w:rsidP="00C803A8">
      <w:pPr>
        <w:keepNext/>
        <w:keepLines/>
        <w:rPr>
          <w:rFonts w:asciiTheme="minorHAnsi" w:hAnsiTheme="minorHAnsi"/>
          <w:sz w:val="22"/>
          <w:szCs w:val="22"/>
        </w:rPr>
      </w:pPr>
    </w:p>
    <w:p w:rsidR="00C803A8" w:rsidRPr="008C3E22" w:rsidRDefault="00C803A8" w:rsidP="00C803A8">
      <w:pPr>
        <w:keepNext/>
        <w:keepLines/>
        <w:ind w:left="4248" w:firstLine="708"/>
        <w:rPr>
          <w:rFonts w:asciiTheme="minorHAnsi" w:hAnsiTheme="minorHAnsi"/>
          <w:sz w:val="22"/>
          <w:szCs w:val="22"/>
        </w:rPr>
      </w:pPr>
      <w:r w:rsidRPr="008C3E22">
        <w:rPr>
          <w:rFonts w:asciiTheme="minorHAnsi" w:hAnsiTheme="minorHAnsi"/>
          <w:sz w:val="22"/>
          <w:szCs w:val="22"/>
        </w:rPr>
        <w:t>Ime in priimek:</w:t>
      </w:r>
    </w:p>
    <w:p w:rsidR="00C803A8" w:rsidRPr="008C3E22" w:rsidRDefault="00C803A8" w:rsidP="00C803A8">
      <w:pPr>
        <w:keepNext/>
        <w:keepLines/>
        <w:rPr>
          <w:rFonts w:asciiTheme="minorHAnsi" w:hAnsiTheme="minorHAnsi"/>
          <w:sz w:val="22"/>
          <w:szCs w:val="22"/>
        </w:rPr>
      </w:pPr>
    </w:p>
    <w:p w:rsidR="00C803A8" w:rsidRPr="008C3E22" w:rsidRDefault="00C803A8" w:rsidP="00C803A8">
      <w:pPr>
        <w:keepNext/>
        <w:keepLines/>
        <w:rPr>
          <w:rFonts w:asciiTheme="minorHAnsi" w:hAnsiTheme="minorHAnsi" w:cstheme="minorHAnsi"/>
          <w:sz w:val="22"/>
          <w:szCs w:val="22"/>
          <w:highlight w:val="yellow"/>
        </w:rPr>
      </w:pP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r>
      <w:r w:rsidRPr="008C3E22">
        <w:rPr>
          <w:rFonts w:asciiTheme="minorHAnsi" w:hAnsiTheme="minorHAnsi"/>
          <w:sz w:val="22"/>
          <w:szCs w:val="22"/>
        </w:rPr>
        <w:tab/>
        <w:t>Žig in podpis:</w:t>
      </w:r>
    </w:p>
    <w:p w:rsidR="00094B69" w:rsidRPr="008C3E22" w:rsidRDefault="00094B69">
      <w:pPr>
        <w:rPr>
          <w:sz w:val="22"/>
        </w:rPr>
      </w:pPr>
    </w:p>
    <w:sectPr w:rsidR="00094B69" w:rsidRPr="008C3E22" w:rsidSect="00C803A8">
      <w:footerReference w:type="default" r:id="rId7"/>
      <w:pgSz w:w="11906" w:h="16838" w:code="9"/>
      <w:pgMar w:top="1417" w:right="1417" w:bottom="1417" w:left="1417" w:header="709" w:footer="709" w:gutter="0"/>
      <w:pgNumType w:start="3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3A8" w:rsidRDefault="00C803A8" w:rsidP="00C803A8">
      <w:r>
        <w:separator/>
      </w:r>
    </w:p>
  </w:endnote>
  <w:endnote w:type="continuationSeparator" w:id="0">
    <w:p w:rsidR="00C803A8" w:rsidRDefault="00C803A8" w:rsidP="00C8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A8" w:rsidRPr="00F44ED7" w:rsidRDefault="00C803A8" w:rsidP="00C803A8">
    <w:pPr>
      <w:pStyle w:val="Noga"/>
      <w:pBdr>
        <w:bottom w:val="single" w:sz="12" w:space="1" w:color="auto"/>
      </w:pBdr>
      <w:jc w:val="right"/>
      <w:rPr>
        <w:rFonts w:asciiTheme="minorHAnsi" w:hAnsiTheme="minorHAnsi" w:cstheme="minorHAnsi"/>
        <w:sz w:val="18"/>
        <w:szCs w:val="18"/>
      </w:rPr>
    </w:pPr>
    <w:r w:rsidRPr="00F44ED7">
      <w:rPr>
        <w:rFonts w:asciiTheme="minorHAnsi" w:hAnsiTheme="minorHAnsi" w:cstheme="minorHAnsi"/>
        <w:sz w:val="18"/>
        <w:szCs w:val="18"/>
      </w:rPr>
      <w:fldChar w:fldCharType="begin"/>
    </w:r>
    <w:r w:rsidRPr="00F44ED7">
      <w:rPr>
        <w:rFonts w:asciiTheme="minorHAnsi" w:hAnsiTheme="minorHAnsi" w:cstheme="minorHAnsi"/>
        <w:sz w:val="18"/>
        <w:szCs w:val="18"/>
      </w:rPr>
      <w:instrText>PAGE   \* MERGEFORMAT</w:instrText>
    </w:r>
    <w:r w:rsidRPr="00F44ED7">
      <w:rPr>
        <w:rFonts w:asciiTheme="minorHAnsi" w:hAnsiTheme="minorHAnsi" w:cstheme="minorHAnsi"/>
        <w:sz w:val="18"/>
        <w:szCs w:val="18"/>
      </w:rPr>
      <w:fldChar w:fldCharType="separate"/>
    </w:r>
    <w:r w:rsidR="008C3E22">
      <w:rPr>
        <w:rFonts w:asciiTheme="minorHAnsi" w:hAnsiTheme="minorHAnsi" w:cstheme="minorHAnsi"/>
        <w:noProof/>
        <w:sz w:val="18"/>
        <w:szCs w:val="18"/>
      </w:rPr>
      <w:t>41</w:t>
    </w:r>
    <w:r w:rsidRPr="00F44ED7">
      <w:rPr>
        <w:rFonts w:asciiTheme="minorHAnsi" w:hAnsiTheme="minorHAnsi" w:cstheme="minorHAnsi"/>
        <w:sz w:val="18"/>
        <w:szCs w:val="18"/>
      </w:rPr>
      <w:fldChar w:fldCharType="end"/>
    </w:r>
  </w:p>
  <w:p w:rsidR="00C803A8" w:rsidRPr="002103B1" w:rsidRDefault="00C803A8" w:rsidP="00C803A8">
    <w:pPr>
      <w:pStyle w:val="Noga"/>
      <w:rPr>
        <w:rFonts w:asciiTheme="minorHAnsi" w:hAnsiTheme="minorHAnsi" w:cstheme="minorHAnsi"/>
        <w:i/>
        <w:color w:val="000000" w:themeColor="text1"/>
        <w:sz w:val="18"/>
        <w:szCs w:val="18"/>
      </w:rPr>
    </w:pPr>
    <w:r w:rsidRPr="002103B1">
      <w:rPr>
        <w:rFonts w:asciiTheme="minorHAnsi" w:hAnsiTheme="minorHAnsi" w:cstheme="minorHAnsi"/>
        <w:i/>
        <w:color w:val="000000" w:themeColor="text1"/>
        <w:sz w:val="18"/>
        <w:szCs w:val="18"/>
      </w:rPr>
      <w:t xml:space="preserve">Elektro Gorenjska, </w:t>
    </w:r>
    <w:proofErr w:type="spellStart"/>
    <w:r w:rsidRPr="002103B1">
      <w:rPr>
        <w:rFonts w:asciiTheme="minorHAnsi" w:hAnsiTheme="minorHAnsi" w:cstheme="minorHAnsi"/>
        <w:i/>
        <w:color w:val="000000" w:themeColor="text1"/>
        <w:sz w:val="18"/>
        <w:szCs w:val="18"/>
      </w:rPr>
      <w:t>d.d</w:t>
    </w:r>
    <w:proofErr w:type="spellEnd"/>
    <w:r w:rsidRPr="002103B1">
      <w:rPr>
        <w:rFonts w:asciiTheme="minorHAnsi" w:hAnsiTheme="minorHAnsi" w:cstheme="minorHAnsi"/>
        <w:i/>
        <w:color w:val="000000" w:themeColor="text1"/>
        <w:sz w:val="18"/>
        <w:szCs w:val="18"/>
      </w:rPr>
      <w:t>.</w:t>
    </w:r>
  </w:p>
  <w:p w:rsidR="00C803A8" w:rsidRPr="00B46B6C" w:rsidRDefault="00C803A8" w:rsidP="00C803A8">
    <w:pPr>
      <w:ind w:left="4245" w:hanging="4245"/>
      <w:jc w:val="both"/>
      <w:rPr>
        <w:rFonts w:asciiTheme="minorHAnsi" w:hAnsiTheme="minorHAnsi" w:cstheme="minorHAnsi"/>
        <w:i/>
        <w:sz w:val="18"/>
        <w:szCs w:val="18"/>
      </w:rPr>
    </w:pPr>
    <w:r w:rsidRPr="00C3374C">
      <w:rPr>
        <w:rFonts w:asciiTheme="minorHAnsi" w:hAnsiTheme="minorHAnsi" w:cstheme="minorHAnsi"/>
        <w:i/>
        <w:sz w:val="18"/>
        <w:szCs w:val="18"/>
      </w:rPr>
      <w:t>Dobava</w:t>
    </w:r>
    <w:r>
      <w:rPr>
        <w:rFonts w:asciiTheme="minorHAnsi" w:hAnsiTheme="minorHAnsi" w:cstheme="minorHAnsi"/>
        <w:i/>
        <w:sz w:val="18"/>
        <w:szCs w:val="18"/>
      </w:rPr>
      <w:t xml:space="preserve"> energijsko učinkovite</w:t>
    </w:r>
    <w:r w:rsidRPr="00C3374C">
      <w:rPr>
        <w:rFonts w:asciiTheme="minorHAnsi" w:hAnsiTheme="minorHAnsi" w:cstheme="minorHAnsi"/>
        <w:i/>
        <w:sz w:val="18"/>
        <w:szCs w:val="18"/>
      </w:rPr>
      <w:t xml:space="preserve"> računalniške opreme</w:t>
    </w:r>
    <w:r>
      <w:rPr>
        <w:rFonts w:asciiTheme="minorHAnsi" w:hAnsiTheme="minorHAnsi" w:cstheme="minorHAnsi"/>
        <w:i/>
        <w:sz w:val="18"/>
        <w:szCs w:val="18"/>
      </w:rPr>
      <w:t>, NMV18-025</w:t>
    </w:r>
  </w:p>
  <w:p w:rsidR="00C803A8" w:rsidRPr="00C803A8" w:rsidRDefault="00C803A8" w:rsidP="00C803A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3A8" w:rsidRDefault="00C803A8" w:rsidP="00C803A8">
      <w:r>
        <w:separator/>
      </w:r>
    </w:p>
  </w:footnote>
  <w:footnote w:type="continuationSeparator" w:id="0">
    <w:p w:rsidR="00C803A8" w:rsidRDefault="00C803A8" w:rsidP="00C80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5BEC"/>
    <w:multiLevelType w:val="hybridMultilevel"/>
    <w:tmpl w:val="77C65EF0"/>
    <w:lvl w:ilvl="0" w:tplc="B588A31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2D67EF"/>
    <w:multiLevelType w:val="hybridMultilevel"/>
    <w:tmpl w:val="F9806E80"/>
    <w:lvl w:ilvl="0" w:tplc="B588A31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7952489"/>
    <w:multiLevelType w:val="hybridMultilevel"/>
    <w:tmpl w:val="09E4C582"/>
    <w:lvl w:ilvl="0" w:tplc="2C3EB44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8D22F8"/>
    <w:multiLevelType w:val="hybridMultilevel"/>
    <w:tmpl w:val="A4F01FA8"/>
    <w:lvl w:ilvl="0" w:tplc="E094352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51D4C2F"/>
    <w:multiLevelType w:val="hybridMultilevel"/>
    <w:tmpl w:val="4CEC6AC4"/>
    <w:lvl w:ilvl="0" w:tplc="1974E23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0502D3"/>
    <w:multiLevelType w:val="hybridMultilevel"/>
    <w:tmpl w:val="681C99D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A8"/>
    <w:rsid w:val="00094B69"/>
    <w:rsid w:val="00262835"/>
    <w:rsid w:val="0037354A"/>
    <w:rsid w:val="00787DE8"/>
    <w:rsid w:val="008C3E22"/>
    <w:rsid w:val="00C803A8"/>
    <w:rsid w:val="00C971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5CD07D-EEF0-4BCF-9FD5-0B37DC93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803A8"/>
    <w:pPr>
      <w:spacing w:after="0" w:line="240" w:lineRule="auto"/>
    </w:pPr>
    <w:rPr>
      <w:rFonts w:ascii="Times New Roman" w:eastAsia="Times New Roman" w:hAnsi="Times New Roman" w:cs="Times New Roman"/>
      <w:sz w:val="24"/>
      <w:szCs w:val="24"/>
      <w:lang w:eastAsia="sl-SI"/>
    </w:rPr>
  </w:style>
  <w:style w:type="paragraph" w:styleId="Naslov1">
    <w:name w:val="heading 1"/>
    <w:aliases w:val="SKLOP_AZ"/>
    <w:basedOn w:val="Navaden"/>
    <w:next w:val="Navaden"/>
    <w:link w:val="Naslov1Znak"/>
    <w:uiPriority w:val="9"/>
    <w:qFormat/>
    <w:rsid w:val="00C803A8"/>
    <w:pPr>
      <w:keepNext/>
      <w:spacing w:before="240" w:after="60"/>
      <w:outlineLvl w:val="0"/>
    </w:pPr>
    <w:rPr>
      <w:rFonts w:ascii="Arial" w:hAnsi="Arial"/>
      <w:b/>
      <w:bCs/>
      <w:kern w:val="32"/>
      <w:sz w:val="32"/>
      <w:szCs w:val="32"/>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C803A8"/>
    <w:rPr>
      <w:rFonts w:ascii="Arial" w:eastAsia="Times New Roman" w:hAnsi="Arial" w:cs="Times New Roman"/>
      <w:b/>
      <w:bCs/>
      <w:kern w:val="32"/>
      <w:sz w:val="32"/>
      <w:szCs w:val="32"/>
      <w:lang w:val="x-none" w:eastAsia="sl-SI"/>
    </w:rPr>
  </w:style>
  <w:style w:type="table" w:styleId="Tabelamrea">
    <w:name w:val="Table Grid"/>
    <w:basedOn w:val="Navadnatabela"/>
    <w:uiPriority w:val="59"/>
    <w:rsid w:val="00C803A8"/>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C803A8"/>
    <w:pPr>
      <w:spacing w:after="0" w:line="240" w:lineRule="auto"/>
    </w:pPr>
    <w:rPr>
      <w:rFonts w:ascii="Calibri" w:eastAsia="Calibri" w:hAnsi="Calibri" w:cs="Times New Roman"/>
    </w:rPr>
  </w:style>
  <w:style w:type="paragraph" w:customStyle="1" w:styleId="Pa15">
    <w:name w:val="Pa15"/>
    <w:basedOn w:val="Navaden"/>
    <w:next w:val="Navaden"/>
    <w:uiPriority w:val="99"/>
    <w:rsid w:val="00C803A8"/>
    <w:pPr>
      <w:autoSpaceDE w:val="0"/>
      <w:autoSpaceDN w:val="0"/>
      <w:adjustRightInd w:val="0"/>
      <w:spacing w:line="151" w:lineRule="atLeast"/>
    </w:pPr>
    <w:rPr>
      <w:rFonts w:ascii="Open Sans" w:eastAsiaTheme="minorHAnsi" w:hAnsi="Open Sans" w:cstheme="minorBidi"/>
      <w:lang w:eastAsia="en-US"/>
    </w:rPr>
  </w:style>
  <w:style w:type="paragraph" w:styleId="Glava">
    <w:name w:val="header"/>
    <w:basedOn w:val="Navaden"/>
    <w:link w:val="GlavaZnak"/>
    <w:uiPriority w:val="99"/>
    <w:unhideWhenUsed/>
    <w:rsid w:val="00C803A8"/>
    <w:pPr>
      <w:tabs>
        <w:tab w:val="center" w:pos="4536"/>
        <w:tab w:val="right" w:pos="9072"/>
      </w:tabs>
    </w:pPr>
  </w:style>
  <w:style w:type="character" w:customStyle="1" w:styleId="GlavaZnak">
    <w:name w:val="Glava Znak"/>
    <w:basedOn w:val="Privzetapisavaodstavka"/>
    <w:link w:val="Glava"/>
    <w:uiPriority w:val="99"/>
    <w:rsid w:val="00C803A8"/>
    <w:rPr>
      <w:rFonts w:ascii="Times New Roman" w:eastAsia="Times New Roman" w:hAnsi="Times New Roman" w:cs="Times New Roman"/>
      <w:sz w:val="24"/>
      <w:szCs w:val="24"/>
      <w:lang w:eastAsia="sl-SI"/>
    </w:rPr>
  </w:style>
  <w:style w:type="paragraph" w:styleId="Noga">
    <w:name w:val="footer"/>
    <w:basedOn w:val="Navaden"/>
    <w:link w:val="NogaZnak"/>
    <w:unhideWhenUsed/>
    <w:rsid w:val="00C803A8"/>
    <w:pPr>
      <w:tabs>
        <w:tab w:val="center" w:pos="4536"/>
        <w:tab w:val="right" w:pos="9072"/>
      </w:tabs>
    </w:pPr>
  </w:style>
  <w:style w:type="character" w:customStyle="1" w:styleId="NogaZnak">
    <w:name w:val="Noga Znak"/>
    <w:basedOn w:val="Privzetapisavaodstavka"/>
    <w:link w:val="Noga"/>
    <w:rsid w:val="00C803A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Rozman</dc:creator>
  <cp:keywords/>
  <dc:description/>
  <cp:lastModifiedBy>Marjeta Rozman</cp:lastModifiedBy>
  <cp:revision>2</cp:revision>
  <dcterms:created xsi:type="dcterms:W3CDTF">2018-07-16T11:10:00Z</dcterms:created>
  <dcterms:modified xsi:type="dcterms:W3CDTF">2018-07-16T11:19:00Z</dcterms:modified>
</cp:coreProperties>
</file>