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F59" w:rsidRPr="00A96FA0" w:rsidRDefault="00F13F59" w:rsidP="00F13F59">
      <w:pPr>
        <w:pStyle w:val="Telobesedila"/>
        <w:rPr>
          <w:rFonts w:asciiTheme="minorHAnsi" w:hAnsiTheme="minorHAnsi" w:cstheme="minorHAnsi"/>
          <w:b/>
          <w:sz w:val="22"/>
          <w:szCs w:val="24"/>
          <w:lang w:val="sl-SI"/>
        </w:rPr>
      </w:pPr>
      <w:r w:rsidRPr="00A96FA0">
        <w:rPr>
          <w:rFonts w:asciiTheme="minorHAnsi" w:hAnsiTheme="minorHAnsi" w:cstheme="minorHAnsi"/>
          <w:b/>
          <w:sz w:val="22"/>
          <w:szCs w:val="24"/>
          <w:lang w:val="sl-SI"/>
        </w:rPr>
        <w:t>PONUDBENI PREDRAČUN</w:t>
      </w:r>
      <w:r w:rsidRPr="00A96FA0">
        <w:rPr>
          <w:rStyle w:val="Sprotnaopomba-sklic"/>
          <w:rFonts w:asciiTheme="minorHAnsi" w:hAnsiTheme="minorHAnsi" w:cstheme="minorHAnsi"/>
          <w:b/>
          <w:sz w:val="22"/>
          <w:szCs w:val="24"/>
          <w:lang w:val="sl-SI"/>
        </w:rPr>
        <w:footnoteReference w:id="1"/>
      </w:r>
    </w:p>
    <w:p w:rsidR="00F13F59" w:rsidRDefault="00F13F59" w:rsidP="00F13F59">
      <w:pPr>
        <w:pStyle w:val="Telobesedila"/>
        <w:rPr>
          <w:rFonts w:asciiTheme="minorHAnsi" w:hAnsiTheme="minorHAnsi" w:cstheme="minorHAnsi"/>
          <w:b/>
          <w:sz w:val="24"/>
          <w:szCs w:val="24"/>
          <w:lang w:val="sl-SI"/>
        </w:rPr>
      </w:pPr>
    </w:p>
    <w:tbl>
      <w:tblPr>
        <w:tblW w:w="9493" w:type="dxa"/>
        <w:tblInd w:w="11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3544"/>
        <w:gridCol w:w="992"/>
        <w:gridCol w:w="992"/>
        <w:gridCol w:w="1701"/>
        <w:gridCol w:w="1560"/>
      </w:tblGrid>
      <w:tr w:rsidR="00F13F59" w:rsidRPr="00F925DB" w:rsidTr="00317D5B">
        <w:trPr>
          <w:cantSplit/>
          <w:tblHeader/>
        </w:trPr>
        <w:tc>
          <w:tcPr>
            <w:tcW w:w="704" w:type="dxa"/>
          </w:tcPr>
          <w:p w:rsidR="00F13F59" w:rsidRPr="00F925DB" w:rsidRDefault="00F13F59" w:rsidP="00317D5B">
            <w:pPr>
              <w:jc w:val="center"/>
              <w:rPr>
                <w:rFonts w:ascii="Calibri" w:hAnsi="Calibri"/>
                <w:b/>
                <w:sz w:val="22"/>
              </w:rPr>
            </w:pPr>
            <w:r w:rsidRPr="00F925DB">
              <w:rPr>
                <w:rFonts w:ascii="Calibri" w:hAnsi="Calibri"/>
                <w:b/>
                <w:sz w:val="22"/>
              </w:rPr>
              <w:t>Št.</w:t>
            </w:r>
          </w:p>
        </w:tc>
        <w:tc>
          <w:tcPr>
            <w:tcW w:w="3544" w:type="dxa"/>
          </w:tcPr>
          <w:p w:rsidR="00F13F59" w:rsidRPr="00F925DB" w:rsidRDefault="00F13F59" w:rsidP="00317D5B">
            <w:pPr>
              <w:rPr>
                <w:rFonts w:ascii="Calibri" w:hAnsi="Calibri"/>
                <w:b/>
                <w:sz w:val="22"/>
              </w:rPr>
            </w:pPr>
            <w:r w:rsidRPr="00F925DB">
              <w:rPr>
                <w:rFonts w:ascii="Calibri" w:hAnsi="Calibri"/>
                <w:b/>
                <w:sz w:val="22"/>
              </w:rPr>
              <w:t>Opis</w:t>
            </w:r>
          </w:p>
        </w:tc>
        <w:tc>
          <w:tcPr>
            <w:tcW w:w="992" w:type="dxa"/>
          </w:tcPr>
          <w:p w:rsidR="00F13F59" w:rsidRPr="00F925DB" w:rsidRDefault="00F13F59" w:rsidP="00317D5B">
            <w:pPr>
              <w:jc w:val="center"/>
              <w:rPr>
                <w:rFonts w:ascii="Calibri" w:hAnsi="Calibri"/>
                <w:b/>
                <w:sz w:val="22"/>
              </w:rPr>
            </w:pPr>
            <w:r w:rsidRPr="00F925DB">
              <w:rPr>
                <w:rFonts w:ascii="Calibri" w:hAnsi="Calibri"/>
                <w:b/>
                <w:sz w:val="22"/>
              </w:rPr>
              <w:t>Enota</w:t>
            </w:r>
          </w:p>
        </w:tc>
        <w:tc>
          <w:tcPr>
            <w:tcW w:w="992" w:type="dxa"/>
          </w:tcPr>
          <w:p w:rsidR="00F13F59" w:rsidRPr="00F925DB" w:rsidRDefault="00F13F59" w:rsidP="00317D5B">
            <w:pPr>
              <w:jc w:val="center"/>
              <w:rPr>
                <w:rFonts w:ascii="Calibri" w:hAnsi="Calibri"/>
                <w:b/>
                <w:sz w:val="22"/>
              </w:rPr>
            </w:pPr>
            <w:r w:rsidRPr="00F925DB">
              <w:rPr>
                <w:rFonts w:ascii="Calibri" w:hAnsi="Calibri"/>
                <w:b/>
                <w:sz w:val="22"/>
              </w:rPr>
              <w:t>Količina</w:t>
            </w:r>
          </w:p>
        </w:tc>
        <w:tc>
          <w:tcPr>
            <w:tcW w:w="1701" w:type="dxa"/>
          </w:tcPr>
          <w:p w:rsidR="00F13F59" w:rsidRPr="00F925DB" w:rsidRDefault="00F13F59" w:rsidP="00317D5B">
            <w:pPr>
              <w:jc w:val="center"/>
              <w:rPr>
                <w:rFonts w:ascii="Calibri" w:hAnsi="Calibri"/>
                <w:b/>
                <w:sz w:val="22"/>
              </w:rPr>
            </w:pPr>
            <w:r w:rsidRPr="00F925DB">
              <w:rPr>
                <w:rFonts w:ascii="Calibri" w:hAnsi="Calibri"/>
                <w:b/>
                <w:sz w:val="22"/>
              </w:rPr>
              <w:t xml:space="preserve">Cena na enoto (EUR) </w:t>
            </w:r>
          </w:p>
          <w:p w:rsidR="00F13F59" w:rsidRPr="00F925DB" w:rsidRDefault="00F13F59" w:rsidP="00317D5B">
            <w:pPr>
              <w:jc w:val="center"/>
              <w:rPr>
                <w:rFonts w:ascii="Calibri" w:hAnsi="Calibri"/>
                <w:b/>
                <w:sz w:val="22"/>
              </w:rPr>
            </w:pPr>
            <w:r w:rsidRPr="00F925DB">
              <w:rPr>
                <w:rFonts w:ascii="Calibri" w:hAnsi="Calibri"/>
                <w:b/>
                <w:sz w:val="22"/>
              </w:rPr>
              <w:t>(brez DDV)</w:t>
            </w:r>
          </w:p>
        </w:tc>
        <w:tc>
          <w:tcPr>
            <w:tcW w:w="1560" w:type="dxa"/>
          </w:tcPr>
          <w:p w:rsidR="00F13F59" w:rsidRPr="00F925DB" w:rsidRDefault="00F13F59" w:rsidP="00317D5B">
            <w:pPr>
              <w:jc w:val="center"/>
              <w:rPr>
                <w:rFonts w:ascii="Calibri" w:hAnsi="Calibri"/>
                <w:b/>
                <w:sz w:val="22"/>
              </w:rPr>
            </w:pPr>
            <w:r w:rsidRPr="00F925DB">
              <w:rPr>
                <w:rFonts w:ascii="Calibri" w:hAnsi="Calibri"/>
                <w:b/>
                <w:sz w:val="22"/>
              </w:rPr>
              <w:t>Skupna cena (EUR)</w:t>
            </w:r>
          </w:p>
          <w:p w:rsidR="00F13F59" w:rsidRPr="00F925DB" w:rsidRDefault="00F13F59" w:rsidP="00317D5B">
            <w:pPr>
              <w:jc w:val="center"/>
              <w:rPr>
                <w:rFonts w:ascii="Calibri" w:hAnsi="Calibri"/>
                <w:b/>
                <w:sz w:val="22"/>
              </w:rPr>
            </w:pPr>
            <w:r w:rsidRPr="00F925DB">
              <w:rPr>
                <w:rFonts w:ascii="Calibri" w:hAnsi="Calibri"/>
                <w:b/>
                <w:sz w:val="22"/>
              </w:rPr>
              <w:t>(brez DDV)</w:t>
            </w:r>
          </w:p>
        </w:tc>
      </w:tr>
      <w:tr w:rsidR="00F13F59" w:rsidRPr="00F925DB" w:rsidTr="00317D5B">
        <w:trPr>
          <w:cantSplit/>
        </w:trPr>
        <w:tc>
          <w:tcPr>
            <w:tcW w:w="704" w:type="dxa"/>
          </w:tcPr>
          <w:p w:rsidR="00F13F59" w:rsidRPr="00F925DB" w:rsidRDefault="00F13F59" w:rsidP="00F13F59">
            <w:pPr>
              <w:numPr>
                <w:ilvl w:val="0"/>
                <w:numId w:val="1"/>
              </w:numPr>
              <w:spacing w:line="300" w:lineRule="atLeast"/>
              <w:rPr>
                <w:rFonts w:ascii="Calibri" w:hAnsi="Calibri"/>
                <w:sz w:val="22"/>
              </w:rPr>
            </w:pPr>
            <w:r w:rsidRPr="00F925DB">
              <w:rPr>
                <w:rFonts w:ascii="Calibri" w:hAnsi="Calibri"/>
                <w:sz w:val="22"/>
              </w:rPr>
              <w:t>1.</w:t>
            </w:r>
          </w:p>
        </w:tc>
        <w:tc>
          <w:tcPr>
            <w:tcW w:w="3544" w:type="dxa"/>
          </w:tcPr>
          <w:p w:rsidR="00F13F59" w:rsidRPr="00F925DB" w:rsidRDefault="00F13F59" w:rsidP="00317D5B">
            <w:pPr>
              <w:rPr>
                <w:rFonts w:ascii="Calibri" w:hAnsi="Calibri"/>
                <w:sz w:val="22"/>
              </w:rPr>
            </w:pPr>
            <w:r w:rsidRPr="00F925DB">
              <w:rPr>
                <w:rFonts w:ascii="Calibri" w:hAnsi="Calibri"/>
                <w:sz w:val="22"/>
              </w:rPr>
              <w:t>Demontaža opreme in odvoz energetskega TR 20000-110 iz RTP Zlato polje v tovarno na predelavo</w:t>
            </w:r>
          </w:p>
        </w:tc>
        <w:tc>
          <w:tcPr>
            <w:tcW w:w="992" w:type="dxa"/>
          </w:tcPr>
          <w:p w:rsidR="00F13F59" w:rsidRPr="00F925DB" w:rsidRDefault="00F13F59" w:rsidP="00317D5B">
            <w:pPr>
              <w:jc w:val="center"/>
              <w:rPr>
                <w:rFonts w:ascii="Calibri" w:hAnsi="Calibri"/>
                <w:sz w:val="22"/>
                <w:szCs w:val="18"/>
              </w:rPr>
            </w:pPr>
            <w:r w:rsidRPr="00F925DB">
              <w:rPr>
                <w:rFonts w:ascii="Calibri" w:hAnsi="Calibri"/>
                <w:sz w:val="22"/>
                <w:szCs w:val="18"/>
              </w:rPr>
              <w:t>komplet</w:t>
            </w:r>
          </w:p>
        </w:tc>
        <w:tc>
          <w:tcPr>
            <w:tcW w:w="992" w:type="dxa"/>
          </w:tcPr>
          <w:p w:rsidR="00F13F59" w:rsidRPr="00F925DB" w:rsidRDefault="00F13F59" w:rsidP="00317D5B">
            <w:pPr>
              <w:jc w:val="center"/>
              <w:rPr>
                <w:rFonts w:ascii="Calibri" w:hAnsi="Calibri"/>
                <w:sz w:val="22"/>
                <w:szCs w:val="18"/>
              </w:rPr>
            </w:pPr>
            <w:r w:rsidRPr="00F925DB">
              <w:rPr>
                <w:rFonts w:ascii="Calibri" w:hAnsi="Calibri"/>
                <w:sz w:val="22"/>
                <w:szCs w:val="18"/>
              </w:rPr>
              <w:t>1</w:t>
            </w:r>
          </w:p>
        </w:tc>
        <w:tc>
          <w:tcPr>
            <w:tcW w:w="1701" w:type="dxa"/>
          </w:tcPr>
          <w:p w:rsidR="00F13F59" w:rsidRPr="00F925DB" w:rsidRDefault="00F13F59" w:rsidP="00317D5B">
            <w:pPr>
              <w:jc w:val="center"/>
              <w:rPr>
                <w:rFonts w:ascii="Calibri" w:hAnsi="Calibri"/>
                <w:sz w:val="22"/>
                <w:szCs w:val="18"/>
              </w:rPr>
            </w:pPr>
          </w:p>
        </w:tc>
        <w:tc>
          <w:tcPr>
            <w:tcW w:w="1560" w:type="dxa"/>
          </w:tcPr>
          <w:p w:rsidR="00F13F59" w:rsidRPr="00F925DB" w:rsidRDefault="00F13F59" w:rsidP="00317D5B">
            <w:pPr>
              <w:jc w:val="center"/>
              <w:rPr>
                <w:rFonts w:ascii="Calibri" w:hAnsi="Calibri"/>
                <w:sz w:val="22"/>
                <w:szCs w:val="18"/>
              </w:rPr>
            </w:pPr>
          </w:p>
        </w:tc>
      </w:tr>
      <w:tr w:rsidR="00F13F59" w:rsidRPr="00F925DB" w:rsidTr="00317D5B">
        <w:trPr>
          <w:cantSplit/>
        </w:trPr>
        <w:tc>
          <w:tcPr>
            <w:tcW w:w="704" w:type="dxa"/>
          </w:tcPr>
          <w:p w:rsidR="00F13F59" w:rsidRPr="00F925DB" w:rsidRDefault="00F13F59" w:rsidP="00F13F59">
            <w:pPr>
              <w:numPr>
                <w:ilvl w:val="0"/>
                <w:numId w:val="1"/>
              </w:numPr>
              <w:spacing w:line="300" w:lineRule="atLeast"/>
              <w:rPr>
                <w:rFonts w:ascii="Calibri" w:hAnsi="Calibri"/>
                <w:sz w:val="22"/>
              </w:rPr>
            </w:pPr>
            <w:r w:rsidRPr="00F925DB">
              <w:rPr>
                <w:rFonts w:ascii="Calibri" w:hAnsi="Calibri"/>
                <w:sz w:val="22"/>
              </w:rPr>
              <w:t>2.</w:t>
            </w:r>
          </w:p>
        </w:tc>
        <w:tc>
          <w:tcPr>
            <w:tcW w:w="3544" w:type="dxa"/>
          </w:tcPr>
          <w:p w:rsidR="00F13F59" w:rsidRPr="00F925DB" w:rsidRDefault="00F13F59" w:rsidP="00317D5B">
            <w:pPr>
              <w:rPr>
                <w:rFonts w:ascii="Calibri" w:hAnsi="Calibri"/>
                <w:sz w:val="22"/>
              </w:rPr>
            </w:pPr>
            <w:r w:rsidRPr="00F925DB">
              <w:rPr>
                <w:rFonts w:ascii="Calibri" w:hAnsi="Calibri"/>
                <w:sz w:val="22"/>
              </w:rPr>
              <w:t xml:space="preserve">Odpiranje transformatorja in predelava sekundarnih izvodov za vgradnjo </w:t>
            </w:r>
            <w:proofErr w:type="spellStart"/>
            <w:r w:rsidRPr="00F925DB">
              <w:rPr>
                <w:rFonts w:ascii="Calibri" w:hAnsi="Calibri"/>
                <w:sz w:val="22"/>
              </w:rPr>
              <w:t>Connex</w:t>
            </w:r>
            <w:proofErr w:type="spellEnd"/>
            <w:r w:rsidRPr="00F925DB">
              <w:rPr>
                <w:rFonts w:ascii="Calibri" w:hAnsi="Calibri"/>
                <w:sz w:val="22"/>
              </w:rPr>
              <w:t xml:space="preserve"> skoznjikov </w:t>
            </w:r>
            <w:proofErr w:type="spellStart"/>
            <w:r w:rsidRPr="00F925DB">
              <w:rPr>
                <w:rFonts w:ascii="Calibri" w:hAnsi="Calibri"/>
                <w:sz w:val="22"/>
              </w:rPr>
              <w:t>Size</w:t>
            </w:r>
            <w:proofErr w:type="spellEnd"/>
            <w:r w:rsidRPr="00F925DB">
              <w:rPr>
                <w:rFonts w:ascii="Calibri" w:hAnsi="Calibri"/>
                <w:sz w:val="22"/>
              </w:rPr>
              <w:t xml:space="preserve"> 3 (2x kabel 240 mm</w:t>
            </w:r>
            <w:r w:rsidRPr="00F925DB">
              <w:rPr>
                <w:rFonts w:ascii="Calibri" w:hAnsi="Calibri"/>
                <w:sz w:val="22"/>
                <w:vertAlign w:val="superscript"/>
              </w:rPr>
              <w:t xml:space="preserve">2 </w:t>
            </w:r>
            <w:r w:rsidRPr="00F925DB">
              <w:rPr>
                <w:rFonts w:ascii="Calibri" w:hAnsi="Calibri"/>
                <w:sz w:val="22"/>
              </w:rPr>
              <w:t>baker + prenapetostni odvodnik za faze in 1 x kabel 240 mm</w:t>
            </w:r>
            <w:r w:rsidRPr="00F925DB">
              <w:rPr>
                <w:rFonts w:ascii="Calibri" w:hAnsi="Calibri"/>
                <w:sz w:val="22"/>
                <w:vertAlign w:val="superscript"/>
              </w:rPr>
              <w:t xml:space="preserve">2 </w:t>
            </w:r>
            <w:r w:rsidRPr="00F925DB">
              <w:rPr>
                <w:rFonts w:ascii="Calibri" w:hAnsi="Calibri"/>
                <w:sz w:val="22"/>
              </w:rPr>
              <w:t>baker + prenapetostni odvodnik za nevtralno točko)</w:t>
            </w:r>
          </w:p>
        </w:tc>
        <w:tc>
          <w:tcPr>
            <w:tcW w:w="992" w:type="dxa"/>
          </w:tcPr>
          <w:p w:rsidR="00F13F59" w:rsidRPr="00F925DB" w:rsidRDefault="00F13F59" w:rsidP="00317D5B">
            <w:pPr>
              <w:jc w:val="center"/>
              <w:rPr>
                <w:rFonts w:ascii="Calibri" w:hAnsi="Calibri"/>
                <w:sz w:val="22"/>
                <w:szCs w:val="18"/>
              </w:rPr>
            </w:pPr>
          </w:p>
          <w:p w:rsidR="00F13F59" w:rsidRPr="00F925DB" w:rsidRDefault="00F13F59" w:rsidP="00317D5B">
            <w:pPr>
              <w:jc w:val="center"/>
              <w:rPr>
                <w:rFonts w:ascii="Calibri" w:hAnsi="Calibri"/>
                <w:sz w:val="22"/>
                <w:szCs w:val="18"/>
              </w:rPr>
            </w:pPr>
          </w:p>
          <w:p w:rsidR="00F13F59" w:rsidRPr="00F925DB" w:rsidRDefault="00F13F59" w:rsidP="00317D5B">
            <w:pPr>
              <w:jc w:val="center"/>
              <w:rPr>
                <w:rFonts w:ascii="Calibri" w:hAnsi="Calibri"/>
                <w:sz w:val="22"/>
                <w:szCs w:val="18"/>
              </w:rPr>
            </w:pPr>
          </w:p>
          <w:p w:rsidR="00F13F59" w:rsidRPr="00F925DB" w:rsidRDefault="00F13F59" w:rsidP="00317D5B">
            <w:pPr>
              <w:jc w:val="center"/>
              <w:rPr>
                <w:rFonts w:ascii="Calibri" w:hAnsi="Calibri"/>
                <w:sz w:val="22"/>
                <w:szCs w:val="18"/>
              </w:rPr>
            </w:pPr>
            <w:r w:rsidRPr="00F925DB">
              <w:rPr>
                <w:rFonts w:ascii="Calibri" w:hAnsi="Calibri"/>
                <w:sz w:val="22"/>
                <w:szCs w:val="18"/>
              </w:rPr>
              <w:t>komplet</w:t>
            </w:r>
          </w:p>
        </w:tc>
        <w:tc>
          <w:tcPr>
            <w:tcW w:w="992" w:type="dxa"/>
          </w:tcPr>
          <w:p w:rsidR="00F13F59" w:rsidRDefault="00F13F59" w:rsidP="00317D5B">
            <w:pPr>
              <w:jc w:val="center"/>
              <w:rPr>
                <w:rFonts w:ascii="Calibri" w:hAnsi="Calibri"/>
                <w:sz w:val="22"/>
                <w:szCs w:val="18"/>
              </w:rPr>
            </w:pPr>
          </w:p>
          <w:p w:rsidR="00F13F59" w:rsidRDefault="00F13F59" w:rsidP="00317D5B">
            <w:pPr>
              <w:jc w:val="center"/>
              <w:rPr>
                <w:rFonts w:ascii="Calibri" w:hAnsi="Calibri"/>
                <w:sz w:val="22"/>
                <w:szCs w:val="18"/>
              </w:rPr>
            </w:pPr>
          </w:p>
          <w:p w:rsidR="00F13F59" w:rsidRDefault="00F13F59" w:rsidP="00317D5B">
            <w:pPr>
              <w:jc w:val="center"/>
              <w:rPr>
                <w:rFonts w:ascii="Calibri" w:hAnsi="Calibri"/>
                <w:sz w:val="22"/>
                <w:szCs w:val="18"/>
              </w:rPr>
            </w:pPr>
          </w:p>
          <w:p w:rsidR="00F13F59" w:rsidRPr="00F925DB" w:rsidRDefault="00F13F59" w:rsidP="00317D5B">
            <w:pPr>
              <w:jc w:val="center"/>
              <w:rPr>
                <w:rFonts w:ascii="Calibri" w:hAnsi="Calibri"/>
                <w:sz w:val="22"/>
                <w:szCs w:val="18"/>
              </w:rPr>
            </w:pPr>
            <w:r w:rsidRPr="00F925DB">
              <w:rPr>
                <w:rFonts w:ascii="Calibri" w:hAnsi="Calibri"/>
                <w:sz w:val="22"/>
                <w:szCs w:val="18"/>
              </w:rPr>
              <w:t>1</w:t>
            </w:r>
          </w:p>
        </w:tc>
        <w:tc>
          <w:tcPr>
            <w:tcW w:w="1701" w:type="dxa"/>
          </w:tcPr>
          <w:p w:rsidR="00F13F59" w:rsidRPr="00F925DB" w:rsidRDefault="00F13F59" w:rsidP="00317D5B">
            <w:pPr>
              <w:jc w:val="center"/>
              <w:rPr>
                <w:rFonts w:ascii="Calibri" w:hAnsi="Calibri"/>
                <w:sz w:val="22"/>
                <w:szCs w:val="18"/>
              </w:rPr>
            </w:pPr>
          </w:p>
        </w:tc>
        <w:tc>
          <w:tcPr>
            <w:tcW w:w="1560" w:type="dxa"/>
          </w:tcPr>
          <w:p w:rsidR="00F13F59" w:rsidRPr="00F925DB" w:rsidRDefault="00F13F59" w:rsidP="00317D5B">
            <w:pPr>
              <w:jc w:val="center"/>
              <w:rPr>
                <w:rFonts w:ascii="Calibri" w:hAnsi="Calibri"/>
                <w:sz w:val="22"/>
                <w:szCs w:val="18"/>
              </w:rPr>
            </w:pPr>
          </w:p>
        </w:tc>
      </w:tr>
      <w:tr w:rsidR="00F13F59" w:rsidRPr="00F925DB" w:rsidTr="00317D5B">
        <w:trPr>
          <w:cantSplit/>
        </w:trPr>
        <w:tc>
          <w:tcPr>
            <w:tcW w:w="704" w:type="dxa"/>
          </w:tcPr>
          <w:p w:rsidR="00F13F59" w:rsidRPr="00F925DB" w:rsidRDefault="00F13F59" w:rsidP="00F13F59">
            <w:pPr>
              <w:numPr>
                <w:ilvl w:val="0"/>
                <w:numId w:val="1"/>
              </w:numPr>
              <w:spacing w:line="300" w:lineRule="atLeast"/>
              <w:rPr>
                <w:rFonts w:ascii="Calibri" w:hAnsi="Calibri"/>
                <w:sz w:val="22"/>
              </w:rPr>
            </w:pPr>
            <w:r w:rsidRPr="00F925DB">
              <w:rPr>
                <w:rFonts w:ascii="Calibri" w:hAnsi="Calibri"/>
                <w:sz w:val="22"/>
              </w:rPr>
              <w:t>1.</w:t>
            </w:r>
          </w:p>
        </w:tc>
        <w:tc>
          <w:tcPr>
            <w:tcW w:w="3544" w:type="dxa"/>
          </w:tcPr>
          <w:p w:rsidR="00F13F59" w:rsidRPr="00F925DB" w:rsidRDefault="00F13F59" w:rsidP="00317D5B">
            <w:pPr>
              <w:rPr>
                <w:rFonts w:ascii="Calibri" w:hAnsi="Calibri"/>
                <w:sz w:val="22"/>
              </w:rPr>
            </w:pPr>
            <w:r w:rsidRPr="00F925DB">
              <w:rPr>
                <w:rFonts w:ascii="Calibri" w:hAnsi="Calibri"/>
                <w:sz w:val="22"/>
              </w:rPr>
              <w:t xml:space="preserve">Predelava </w:t>
            </w:r>
            <w:proofErr w:type="spellStart"/>
            <w:r w:rsidRPr="00F925DB">
              <w:rPr>
                <w:rFonts w:ascii="Calibri" w:hAnsi="Calibri"/>
                <w:sz w:val="22"/>
              </w:rPr>
              <w:t>ocevja</w:t>
            </w:r>
            <w:proofErr w:type="spellEnd"/>
            <w:r w:rsidRPr="00F925DB">
              <w:rPr>
                <w:rFonts w:ascii="Calibri" w:hAnsi="Calibri"/>
                <w:sz w:val="22"/>
              </w:rPr>
              <w:t xml:space="preserve"> sušilca zraka in vgradnja avtomatskega sušilca tip SDB 30 (</w:t>
            </w:r>
            <w:proofErr w:type="spellStart"/>
            <w:r w:rsidRPr="00F925DB">
              <w:rPr>
                <w:rFonts w:ascii="Calibri" w:hAnsi="Calibri"/>
                <w:sz w:val="22"/>
              </w:rPr>
              <w:t>Commem</w:t>
            </w:r>
            <w:proofErr w:type="spellEnd"/>
            <w:r w:rsidRPr="00F925DB">
              <w:rPr>
                <w:rFonts w:ascii="Calibri" w:hAnsi="Calibri"/>
                <w:sz w:val="22"/>
              </w:rPr>
              <w:t>)</w:t>
            </w:r>
          </w:p>
        </w:tc>
        <w:tc>
          <w:tcPr>
            <w:tcW w:w="992" w:type="dxa"/>
          </w:tcPr>
          <w:p w:rsidR="00F13F59" w:rsidRPr="00F925DB" w:rsidRDefault="00F13F59" w:rsidP="00317D5B">
            <w:pPr>
              <w:jc w:val="center"/>
              <w:rPr>
                <w:rFonts w:ascii="Calibri" w:hAnsi="Calibri"/>
                <w:sz w:val="22"/>
                <w:szCs w:val="18"/>
              </w:rPr>
            </w:pPr>
            <w:r w:rsidRPr="00F925DB">
              <w:rPr>
                <w:rFonts w:ascii="Calibri" w:hAnsi="Calibri"/>
                <w:sz w:val="22"/>
                <w:szCs w:val="18"/>
              </w:rPr>
              <w:t>komplet</w:t>
            </w:r>
          </w:p>
        </w:tc>
        <w:tc>
          <w:tcPr>
            <w:tcW w:w="992" w:type="dxa"/>
          </w:tcPr>
          <w:p w:rsidR="00F13F59" w:rsidRPr="00F925DB" w:rsidRDefault="00F13F59" w:rsidP="00317D5B">
            <w:pPr>
              <w:jc w:val="center"/>
              <w:rPr>
                <w:rFonts w:ascii="Calibri" w:hAnsi="Calibri"/>
                <w:sz w:val="22"/>
                <w:szCs w:val="18"/>
              </w:rPr>
            </w:pPr>
            <w:r w:rsidRPr="00F925DB">
              <w:rPr>
                <w:rFonts w:ascii="Calibri" w:hAnsi="Calibri"/>
                <w:sz w:val="22"/>
                <w:szCs w:val="18"/>
              </w:rPr>
              <w:t>1</w:t>
            </w:r>
          </w:p>
        </w:tc>
        <w:tc>
          <w:tcPr>
            <w:tcW w:w="1701" w:type="dxa"/>
          </w:tcPr>
          <w:p w:rsidR="00F13F59" w:rsidRPr="00F925DB" w:rsidRDefault="00F13F59" w:rsidP="00317D5B">
            <w:pPr>
              <w:jc w:val="center"/>
              <w:rPr>
                <w:rFonts w:ascii="Calibri" w:hAnsi="Calibri"/>
                <w:sz w:val="22"/>
                <w:szCs w:val="18"/>
              </w:rPr>
            </w:pPr>
          </w:p>
        </w:tc>
        <w:tc>
          <w:tcPr>
            <w:tcW w:w="1560" w:type="dxa"/>
          </w:tcPr>
          <w:p w:rsidR="00F13F59" w:rsidRPr="00F925DB" w:rsidRDefault="00F13F59" w:rsidP="00317D5B">
            <w:pPr>
              <w:jc w:val="center"/>
              <w:rPr>
                <w:rFonts w:ascii="Calibri" w:hAnsi="Calibri"/>
                <w:sz w:val="22"/>
                <w:szCs w:val="18"/>
              </w:rPr>
            </w:pPr>
          </w:p>
        </w:tc>
      </w:tr>
      <w:tr w:rsidR="00F13F59" w:rsidRPr="00F925DB" w:rsidTr="00317D5B">
        <w:trPr>
          <w:cantSplit/>
        </w:trPr>
        <w:tc>
          <w:tcPr>
            <w:tcW w:w="704" w:type="dxa"/>
          </w:tcPr>
          <w:p w:rsidR="00F13F59" w:rsidRPr="00F925DB" w:rsidRDefault="00F13F59" w:rsidP="00F13F59">
            <w:pPr>
              <w:numPr>
                <w:ilvl w:val="0"/>
                <w:numId w:val="1"/>
              </w:numPr>
              <w:spacing w:line="300" w:lineRule="atLeast"/>
              <w:rPr>
                <w:rFonts w:ascii="Calibri" w:hAnsi="Calibri"/>
                <w:sz w:val="22"/>
              </w:rPr>
            </w:pPr>
            <w:r w:rsidRPr="00F925DB">
              <w:rPr>
                <w:rFonts w:ascii="Calibri" w:hAnsi="Calibri"/>
                <w:sz w:val="22"/>
              </w:rPr>
              <w:t>2.</w:t>
            </w:r>
          </w:p>
        </w:tc>
        <w:tc>
          <w:tcPr>
            <w:tcW w:w="3544" w:type="dxa"/>
          </w:tcPr>
          <w:p w:rsidR="00F13F59" w:rsidRPr="00F925DB" w:rsidRDefault="00F13F59" w:rsidP="00317D5B">
            <w:pPr>
              <w:rPr>
                <w:rFonts w:ascii="Calibri" w:hAnsi="Calibri"/>
                <w:sz w:val="22"/>
              </w:rPr>
            </w:pPr>
            <w:r w:rsidRPr="00F925DB">
              <w:rPr>
                <w:rFonts w:ascii="Calibri" w:hAnsi="Calibri"/>
                <w:sz w:val="22"/>
              </w:rPr>
              <w:t>Filtriranje in sušenje olja ter sušenje aktivnega dela po končani predelavi. Montaža aktivnega dela v kotel in menjava tesnil ter vijačnega materiala.</w:t>
            </w:r>
          </w:p>
        </w:tc>
        <w:tc>
          <w:tcPr>
            <w:tcW w:w="992" w:type="dxa"/>
          </w:tcPr>
          <w:p w:rsidR="00F13F59" w:rsidRDefault="00F13F59" w:rsidP="00317D5B">
            <w:pPr>
              <w:jc w:val="center"/>
              <w:rPr>
                <w:rFonts w:ascii="Calibri" w:hAnsi="Calibri"/>
                <w:sz w:val="22"/>
                <w:szCs w:val="18"/>
              </w:rPr>
            </w:pPr>
          </w:p>
          <w:p w:rsidR="00F13F59" w:rsidRDefault="00F13F59" w:rsidP="00317D5B">
            <w:pPr>
              <w:jc w:val="center"/>
              <w:rPr>
                <w:rFonts w:ascii="Calibri" w:hAnsi="Calibri"/>
                <w:sz w:val="22"/>
                <w:szCs w:val="18"/>
              </w:rPr>
            </w:pPr>
          </w:p>
          <w:p w:rsidR="00F13F59" w:rsidRPr="00F925DB" w:rsidRDefault="00F13F59" w:rsidP="00317D5B">
            <w:pPr>
              <w:jc w:val="center"/>
              <w:rPr>
                <w:rFonts w:ascii="Calibri" w:hAnsi="Calibri"/>
                <w:sz w:val="22"/>
                <w:szCs w:val="18"/>
              </w:rPr>
            </w:pPr>
            <w:r w:rsidRPr="00F925DB">
              <w:rPr>
                <w:rFonts w:ascii="Calibri" w:hAnsi="Calibri"/>
                <w:sz w:val="22"/>
                <w:szCs w:val="18"/>
              </w:rPr>
              <w:t>komplet</w:t>
            </w:r>
          </w:p>
        </w:tc>
        <w:tc>
          <w:tcPr>
            <w:tcW w:w="992" w:type="dxa"/>
          </w:tcPr>
          <w:p w:rsidR="00F13F59" w:rsidRDefault="00F13F59" w:rsidP="00317D5B">
            <w:pPr>
              <w:jc w:val="center"/>
              <w:rPr>
                <w:rFonts w:ascii="Calibri" w:hAnsi="Calibri"/>
                <w:sz w:val="22"/>
                <w:szCs w:val="18"/>
              </w:rPr>
            </w:pPr>
          </w:p>
          <w:p w:rsidR="00F13F59" w:rsidRDefault="00F13F59" w:rsidP="00317D5B">
            <w:pPr>
              <w:jc w:val="center"/>
              <w:rPr>
                <w:rFonts w:ascii="Calibri" w:hAnsi="Calibri"/>
                <w:sz w:val="22"/>
                <w:szCs w:val="18"/>
              </w:rPr>
            </w:pPr>
          </w:p>
          <w:p w:rsidR="00F13F59" w:rsidRPr="00F925DB" w:rsidRDefault="00F13F59" w:rsidP="00317D5B">
            <w:pPr>
              <w:jc w:val="center"/>
              <w:rPr>
                <w:rFonts w:ascii="Calibri" w:hAnsi="Calibri"/>
                <w:sz w:val="22"/>
                <w:szCs w:val="18"/>
              </w:rPr>
            </w:pPr>
            <w:r w:rsidRPr="00F925DB">
              <w:rPr>
                <w:rFonts w:ascii="Calibri" w:hAnsi="Calibri"/>
                <w:sz w:val="22"/>
                <w:szCs w:val="18"/>
              </w:rPr>
              <w:t>1</w:t>
            </w:r>
          </w:p>
        </w:tc>
        <w:tc>
          <w:tcPr>
            <w:tcW w:w="1701" w:type="dxa"/>
          </w:tcPr>
          <w:p w:rsidR="00F13F59" w:rsidRPr="00F925DB" w:rsidRDefault="00F13F59" w:rsidP="00317D5B">
            <w:pPr>
              <w:jc w:val="center"/>
              <w:rPr>
                <w:rFonts w:ascii="Calibri" w:hAnsi="Calibri"/>
                <w:sz w:val="22"/>
                <w:szCs w:val="18"/>
              </w:rPr>
            </w:pPr>
          </w:p>
        </w:tc>
        <w:tc>
          <w:tcPr>
            <w:tcW w:w="1560" w:type="dxa"/>
          </w:tcPr>
          <w:p w:rsidR="00F13F59" w:rsidRPr="00F925DB" w:rsidRDefault="00F13F59" w:rsidP="00317D5B">
            <w:pPr>
              <w:jc w:val="center"/>
              <w:rPr>
                <w:rFonts w:ascii="Calibri" w:hAnsi="Calibri"/>
                <w:sz w:val="22"/>
                <w:szCs w:val="18"/>
              </w:rPr>
            </w:pPr>
          </w:p>
        </w:tc>
      </w:tr>
      <w:tr w:rsidR="00F13F59" w:rsidRPr="00F925DB" w:rsidTr="00317D5B">
        <w:trPr>
          <w:cantSplit/>
        </w:trPr>
        <w:tc>
          <w:tcPr>
            <w:tcW w:w="704" w:type="dxa"/>
          </w:tcPr>
          <w:p w:rsidR="00F13F59" w:rsidRPr="00F925DB" w:rsidRDefault="00F13F59" w:rsidP="00F13F59">
            <w:pPr>
              <w:numPr>
                <w:ilvl w:val="0"/>
                <w:numId w:val="1"/>
              </w:numPr>
              <w:spacing w:line="300" w:lineRule="atLeast"/>
              <w:rPr>
                <w:rFonts w:ascii="Calibri" w:hAnsi="Calibri"/>
                <w:sz w:val="22"/>
              </w:rPr>
            </w:pPr>
          </w:p>
        </w:tc>
        <w:tc>
          <w:tcPr>
            <w:tcW w:w="3544" w:type="dxa"/>
          </w:tcPr>
          <w:p w:rsidR="00F13F59" w:rsidRPr="00F925DB" w:rsidRDefault="00F13F59" w:rsidP="00317D5B">
            <w:pPr>
              <w:rPr>
                <w:rFonts w:ascii="Calibri" w:hAnsi="Calibri"/>
                <w:sz w:val="22"/>
              </w:rPr>
            </w:pPr>
            <w:r w:rsidRPr="00F925DB">
              <w:rPr>
                <w:rFonts w:ascii="Calibri" w:hAnsi="Calibri"/>
                <w:sz w:val="22"/>
              </w:rPr>
              <w:t>Izvedba kontrolnih napetostnih preizkusov pred odpremo na objekt.</w:t>
            </w:r>
          </w:p>
        </w:tc>
        <w:tc>
          <w:tcPr>
            <w:tcW w:w="992" w:type="dxa"/>
          </w:tcPr>
          <w:p w:rsidR="00F13F59" w:rsidRPr="00F925DB" w:rsidRDefault="00F13F59" w:rsidP="00317D5B">
            <w:pPr>
              <w:jc w:val="center"/>
              <w:rPr>
                <w:rFonts w:ascii="Calibri" w:hAnsi="Calibri"/>
                <w:sz w:val="22"/>
                <w:szCs w:val="18"/>
              </w:rPr>
            </w:pPr>
            <w:r w:rsidRPr="00F925DB">
              <w:rPr>
                <w:rFonts w:ascii="Calibri" w:hAnsi="Calibri"/>
                <w:sz w:val="22"/>
                <w:szCs w:val="18"/>
              </w:rPr>
              <w:t>komplet</w:t>
            </w:r>
          </w:p>
        </w:tc>
        <w:tc>
          <w:tcPr>
            <w:tcW w:w="992" w:type="dxa"/>
          </w:tcPr>
          <w:p w:rsidR="00F13F59" w:rsidRPr="00F925DB" w:rsidRDefault="00F13F59" w:rsidP="00317D5B">
            <w:pPr>
              <w:jc w:val="center"/>
              <w:rPr>
                <w:rFonts w:ascii="Calibri" w:hAnsi="Calibri"/>
                <w:sz w:val="22"/>
                <w:szCs w:val="18"/>
              </w:rPr>
            </w:pPr>
            <w:r w:rsidRPr="00F925DB">
              <w:rPr>
                <w:rFonts w:ascii="Calibri" w:hAnsi="Calibri"/>
                <w:sz w:val="22"/>
                <w:szCs w:val="18"/>
              </w:rPr>
              <w:t>1</w:t>
            </w:r>
          </w:p>
        </w:tc>
        <w:tc>
          <w:tcPr>
            <w:tcW w:w="1701" w:type="dxa"/>
          </w:tcPr>
          <w:p w:rsidR="00F13F59" w:rsidRPr="00F925DB" w:rsidRDefault="00F13F59" w:rsidP="00317D5B">
            <w:pPr>
              <w:jc w:val="center"/>
              <w:rPr>
                <w:rFonts w:ascii="Calibri" w:hAnsi="Calibri"/>
                <w:sz w:val="22"/>
                <w:szCs w:val="18"/>
              </w:rPr>
            </w:pPr>
          </w:p>
        </w:tc>
        <w:tc>
          <w:tcPr>
            <w:tcW w:w="1560" w:type="dxa"/>
          </w:tcPr>
          <w:p w:rsidR="00F13F59" w:rsidRPr="00F925DB" w:rsidRDefault="00F13F59" w:rsidP="00317D5B">
            <w:pPr>
              <w:jc w:val="center"/>
              <w:rPr>
                <w:rFonts w:ascii="Calibri" w:hAnsi="Calibri"/>
                <w:sz w:val="22"/>
                <w:szCs w:val="18"/>
              </w:rPr>
            </w:pPr>
          </w:p>
        </w:tc>
      </w:tr>
      <w:tr w:rsidR="00F13F59" w:rsidRPr="00F925DB" w:rsidTr="00317D5B">
        <w:trPr>
          <w:cantSplit/>
        </w:trPr>
        <w:tc>
          <w:tcPr>
            <w:tcW w:w="704" w:type="dxa"/>
          </w:tcPr>
          <w:p w:rsidR="00F13F59" w:rsidRPr="00F925DB" w:rsidRDefault="00F13F59" w:rsidP="00F13F59">
            <w:pPr>
              <w:numPr>
                <w:ilvl w:val="0"/>
                <w:numId w:val="1"/>
              </w:numPr>
              <w:spacing w:line="300" w:lineRule="atLeast"/>
              <w:rPr>
                <w:rFonts w:ascii="Calibri" w:hAnsi="Calibri"/>
                <w:sz w:val="22"/>
              </w:rPr>
            </w:pPr>
          </w:p>
        </w:tc>
        <w:tc>
          <w:tcPr>
            <w:tcW w:w="3544" w:type="dxa"/>
          </w:tcPr>
          <w:p w:rsidR="00F13F59" w:rsidRPr="00F925DB" w:rsidRDefault="00F13F59" w:rsidP="00317D5B">
            <w:pPr>
              <w:rPr>
                <w:rFonts w:ascii="Calibri" w:hAnsi="Calibri"/>
                <w:sz w:val="22"/>
              </w:rPr>
            </w:pPr>
            <w:proofErr w:type="spellStart"/>
            <w:r w:rsidRPr="00F925DB">
              <w:rPr>
                <w:rFonts w:ascii="Calibri" w:hAnsi="Calibri"/>
                <w:sz w:val="22"/>
              </w:rPr>
              <w:t>Prigraditev</w:t>
            </w:r>
            <w:proofErr w:type="spellEnd"/>
            <w:r w:rsidRPr="00F925DB">
              <w:rPr>
                <w:rFonts w:ascii="Calibri" w:hAnsi="Calibri"/>
                <w:sz w:val="22"/>
              </w:rPr>
              <w:t xml:space="preserve"> toplotnega izmenjevalca, črpalke in potrebnega </w:t>
            </w:r>
            <w:proofErr w:type="spellStart"/>
            <w:r w:rsidRPr="00F925DB">
              <w:rPr>
                <w:rFonts w:ascii="Calibri" w:hAnsi="Calibri"/>
                <w:sz w:val="22"/>
              </w:rPr>
              <w:t>ocevja</w:t>
            </w:r>
            <w:proofErr w:type="spellEnd"/>
            <w:r w:rsidRPr="00F925DB">
              <w:rPr>
                <w:rFonts w:ascii="Calibri" w:hAnsi="Calibri"/>
                <w:sz w:val="22"/>
              </w:rPr>
              <w:t>.</w:t>
            </w:r>
          </w:p>
        </w:tc>
        <w:tc>
          <w:tcPr>
            <w:tcW w:w="992" w:type="dxa"/>
          </w:tcPr>
          <w:p w:rsidR="00F13F59" w:rsidRPr="00F925DB" w:rsidRDefault="00F13F59" w:rsidP="00317D5B">
            <w:pPr>
              <w:jc w:val="center"/>
              <w:rPr>
                <w:rFonts w:ascii="Calibri" w:hAnsi="Calibri"/>
                <w:sz w:val="22"/>
                <w:szCs w:val="18"/>
              </w:rPr>
            </w:pPr>
            <w:r w:rsidRPr="00F925DB">
              <w:rPr>
                <w:rFonts w:ascii="Calibri" w:hAnsi="Calibri"/>
                <w:sz w:val="22"/>
                <w:szCs w:val="18"/>
              </w:rPr>
              <w:t>komplet</w:t>
            </w:r>
          </w:p>
        </w:tc>
        <w:tc>
          <w:tcPr>
            <w:tcW w:w="992" w:type="dxa"/>
          </w:tcPr>
          <w:p w:rsidR="00F13F59" w:rsidRPr="00F925DB" w:rsidRDefault="00F13F59" w:rsidP="00317D5B">
            <w:pPr>
              <w:jc w:val="center"/>
              <w:rPr>
                <w:rFonts w:ascii="Calibri" w:hAnsi="Calibri"/>
                <w:sz w:val="22"/>
                <w:szCs w:val="18"/>
              </w:rPr>
            </w:pPr>
            <w:r w:rsidRPr="00F925DB">
              <w:rPr>
                <w:rFonts w:ascii="Calibri" w:hAnsi="Calibri"/>
                <w:sz w:val="22"/>
                <w:szCs w:val="18"/>
              </w:rPr>
              <w:t>1</w:t>
            </w:r>
          </w:p>
        </w:tc>
        <w:tc>
          <w:tcPr>
            <w:tcW w:w="1701" w:type="dxa"/>
          </w:tcPr>
          <w:p w:rsidR="00F13F59" w:rsidRPr="00F925DB" w:rsidRDefault="00F13F59" w:rsidP="00317D5B">
            <w:pPr>
              <w:jc w:val="center"/>
              <w:rPr>
                <w:rFonts w:ascii="Calibri" w:hAnsi="Calibri"/>
                <w:sz w:val="22"/>
                <w:szCs w:val="18"/>
              </w:rPr>
            </w:pPr>
          </w:p>
        </w:tc>
        <w:tc>
          <w:tcPr>
            <w:tcW w:w="1560" w:type="dxa"/>
          </w:tcPr>
          <w:p w:rsidR="00F13F59" w:rsidRPr="00F925DB" w:rsidRDefault="00F13F59" w:rsidP="00317D5B">
            <w:pPr>
              <w:jc w:val="center"/>
              <w:rPr>
                <w:rFonts w:ascii="Calibri" w:hAnsi="Calibri"/>
                <w:sz w:val="22"/>
                <w:szCs w:val="18"/>
              </w:rPr>
            </w:pPr>
          </w:p>
        </w:tc>
      </w:tr>
      <w:tr w:rsidR="00F13F59" w:rsidRPr="00F925DB" w:rsidTr="00317D5B">
        <w:trPr>
          <w:cantSplit/>
        </w:trPr>
        <w:tc>
          <w:tcPr>
            <w:tcW w:w="704" w:type="dxa"/>
          </w:tcPr>
          <w:p w:rsidR="00F13F59" w:rsidRPr="00F925DB" w:rsidRDefault="00F13F59" w:rsidP="00F13F59">
            <w:pPr>
              <w:numPr>
                <w:ilvl w:val="0"/>
                <w:numId w:val="1"/>
              </w:numPr>
              <w:spacing w:line="300" w:lineRule="atLeast"/>
              <w:rPr>
                <w:rFonts w:ascii="Calibri" w:hAnsi="Calibri"/>
                <w:sz w:val="22"/>
              </w:rPr>
            </w:pPr>
          </w:p>
        </w:tc>
        <w:tc>
          <w:tcPr>
            <w:tcW w:w="3544" w:type="dxa"/>
          </w:tcPr>
          <w:p w:rsidR="00F13F59" w:rsidRPr="00F925DB" w:rsidRDefault="00F13F59" w:rsidP="00317D5B">
            <w:pPr>
              <w:rPr>
                <w:rFonts w:ascii="Calibri" w:hAnsi="Calibri"/>
                <w:sz w:val="22"/>
              </w:rPr>
            </w:pPr>
            <w:r w:rsidRPr="00F925DB">
              <w:rPr>
                <w:rFonts w:ascii="Calibri" w:hAnsi="Calibri"/>
                <w:sz w:val="22"/>
              </w:rPr>
              <w:t>Prevoz transformatorja na novo lokacijo RTP Bohinj, postavitev na temelje in montaža demontirane opreme vključno s podstavki. Pregled pred spuščanjem v pogon.</w:t>
            </w:r>
          </w:p>
        </w:tc>
        <w:tc>
          <w:tcPr>
            <w:tcW w:w="992" w:type="dxa"/>
          </w:tcPr>
          <w:p w:rsidR="00F13F59" w:rsidRDefault="00F13F59" w:rsidP="00317D5B">
            <w:pPr>
              <w:jc w:val="center"/>
              <w:rPr>
                <w:rFonts w:ascii="Calibri" w:hAnsi="Calibri"/>
                <w:sz w:val="22"/>
                <w:szCs w:val="18"/>
              </w:rPr>
            </w:pPr>
          </w:p>
          <w:p w:rsidR="00F13F59" w:rsidRDefault="00F13F59" w:rsidP="00317D5B">
            <w:pPr>
              <w:jc w:val="center"/>
              <w:rPr>
                <w:rFonts w:ascii="Calibri" w:hAnsi="Calibri"/>
                <w:sz w:val="22"/>
                <w:szCs w:val="18"/>
              </w:rPr>
            </w:pPr>
          </w:p>
          <w:p w:rsidR="00F13F59" w:rsidRPr="00F925DB" w:rsidRDefault="00F13F59" w:rsidP="00317D5B">
            <w:pPr>
              <w:jc w:val="center"/>
              <w:rPr>
                <w:rFonts w:ascii="Calibri" w:hAnsi="Calibri"/>
                <w:sz w:val="22"/>
                <w:szCs w:val="18"/>
              </w:rPr>
            </w:pPr>
            <w:r w:rsidRPr="00F925DB">
              <w:rPr>
                <w:rFonts w:ascii="Calibri" w:hAnsi="Calibri"/>
                <w:sz w:val="22"/>
                <w:szCs w:val="18"/>
              </w:rPr>
              <w:t xml:space="preserve">komplet </w:t>
            </w:r>
          </w:p>
        </w:tc>
        <w:tc>
          <w:tcPr>
            <w:tcW w:w="992" w:type="dxa"/>
          </w:tcPr>
          <w:p w:rsidR="00F13F59" w:rsidRDefault="00F13F59" w:rsidP="00317D5B">
            <w:pPr>
              <w:jc w:val="center"/>
              <w:rPr>
                <w:rFonts w:ascii="Calibri" w:hAnsi="Calibri"/>
                <w:sz w:val="22"/>
                <w:szCs w:val="18"/>
              </w:rPr>
            </w:pPr>
          </w:p>
          <w:p w:rsidR="00F13F59" w:rsidRDefault="00F13F59" w:rsidP="00317D5B">
            <w:pPr>
              <w:jc w:val="center"/>
              <w:rPr>
                <w:rFonts w:ascii="Calibri" w:hAnsi="Calibri"/>
                <w:sz w:val="22"/>
                <w:szCs w:val="18"/>
              </w:rPr>
            </w:pPr>
          </w:p>
          <w:p w:rsidR="00F13F59" w:rsidRPr="00F925DB" w:rsidRDefault="00F13F59" w:rsidP="00317D5B">
            <w:pPr>
              <w:jc w:val="center"/>
              <w:rPr>
                <w:rFonts w:ascii="Calibri" w:hAnsi="Calibri"/>
                <w:sz w:val="22"/>
                <w:szCs w:val="18"/>
              </w:rPr>
            </w:pPr>
            <w:r w:rsidRPr="00F925DB">
              <w:rPr>
                <w:rFonts w:ascii="Calibri" w:hAnsi="Calibri"/>
                <w:sz w:val="22"/>
                <w:szCs w:val="18"/>
              </w:rPr>
              <w:t>1</w:t>
            </w:r>
          </w:p>
        </w:tc>
        <w:tc>
          <w:tcPr>
            <w:tcW w:w="1701" w:type="dxa"/>
          </w:tcPr>
          <w:p w:rsidR="00F13F59" w:rsidRPr="00F925DB" w:rsidRDefault="00F13F59" w:rsidP="00317D5B">
            <w:pPr>
              <w:jc w:val="center"/>
              <w:rPr>
                <w:rFonts w:ascii="Calibri" w:hAnsi="Calibri"/>
                <w:sz w:val="22"/>
                <w:szCs w:val="18"/>
              </w:rPr>
            </w:pPr>
          </w:p>
        </w:tc>
        <w:tc>
          <w:tcPr>
            <w:tcW w:w="1560" w:type="dxa"/>
          </w:tcPr>
          <w:p w:rsidR="00F13F59" w:rsidRPr="00F925DB" w:rsidRDefault="00F13F59" w:rsidP="00317D5B">
            <w:pPr>
              <w:jc w:val="center"/>
              <w:rPr>
                <w:rFonts w:ascii="Calibri" w:hAnsi="Calibri"/>
                <w:sz w:val="22"/>
                <w:szCs w:val="18"/>
              </w:rPr>
            </w:pPr>
          </w:p>
        </w:tc>
      </w:tr>
      <w:tr w:rsidR="00F13F59" w:rsidRPr="00F925DB" w:rsidTr="00317D5B">
        <w:trPr>
          <w:cantSplit/>
        </w:trPr>
        <w:tc>
          <w:tcPr>
            <w:tcW w:w="704" w:type="dxa"/>
          </w:tcPr>
          <w:p w:rsidR="00F13F59" w:rsidRPr="00F925DB" w:rsidRDefault="00F13F59" w:rsidP="00F13F59">
            <w:pPr>
              <w:numPr>
                <w:ilvl w:val="0"/>
                <w:numId w:val="1"/>
              </w:numPr>
              <w:spacing w:line="300" w:lineRule="atLeast"/>
              <w:rPr>
                <w:rFonts w:ascii="Calibri" w:hAnsi="Calibri"/>
                <w:sz w:val="22"/>
              </w:rPr>
            </w:pPr>
          </w:p>
        </w:tc>
        <w:tc>
          <w:tcPr>
            <w:tcW w:w="3544" w:type="dxa"/>
          </w:tcPr>
          <w:p w:rsidR="00F13F59" w:rsidRPr="00F925DB" w:rsidRDefault="00F13F59" w:rsidP="00317D5B">
            <w:pPr>
              <w:rPr>
                <w:rFonts w:ascii="Calibri" w:hAnsi="Calibri"/>
                <w:b/>
                <w:sz w:val="22"/>
              </w:rPr>
            </w:pPr>
            <w:r w:rsidRPr="00F925DB">
              <w:rPr>
                <w:rFonts w:ascii="Calibri" w:hAnsi="Calibri"/>
                <w:b/>
                <w:sz w:val="22"/>
              </w:rPr>
              <w:t>Skupna cena (pozicije 1 do 8)</w:t>
            </w:r>
          </w:p>
        </w:tc>
        <w:tc>
          <w:tcPr>
            <w:tcW w:w="992" w:type="dxa"/>
          </w:tcPr>
          <w:p w:rsidR="00F13F59" w:rsidRPr="00F925DB" w:rsidRDefault="00F13F59" w:rsidP="00317D5B">
            <w:pPr>
              <w:jc w:val="center"/>
              <w:rPr>
                <w:rFonts w:ascii="Calibri" w:hAnsi="Calibri"/>
                <w:sz w:val="22"/>
                <w:szCs w:val="18"/>
              </w:rPr>
            </w:pPr>
          </w:p>
        </w:tc>
        <w:tc>
          <w:tcPr>
            <w:tcW w:w="992" w:type="dxa"/>
          </w:tcPr>
          <w:p w:rsidR="00F13F59" w:rsidRPr="00F925DB" w:rsidRDefault="00F13F59" w:rsidP="00317D5B">
            <w:pPr>
              <w:jc w:val="center"/>
              <w:rPr>
                <w:rFonts w:ascii="Calibri" w:hAnsi="Calibri"/>
                <w:sz w:val="22"/>
                <w:szCs w:val="18"/>
              </w:rPr>
            </w:pPr>
          </w:p>
        </w:tc>
        <w:tc>
          <w:tcPr>
            <w:tcW w:w="1701" w:type="dxa"/>
          </w:tcPr>
          <w:p w:rsidR="00F13F59" w:rsidRPr="00F925DB" w:rsidRDefault="00F13F59" w:rsidP="00317D5B">
            <w:pPr>
              <w:jc w:val="center"/>
              <w:rPr>
                <w:rFonts w:ascii="Calibri" w:hAnsi="Calibri"/>
                <w:sz w:val="22"/>
                <w:szCs w:val="18"/>
              </w:rPr>
            </w:pPr>
          </w:p>
        </w:tc>
        <w:tc>
          <w:tcPr>
            <w:tcW w:w="1560" w:type="dxa"/>
          </w:tcPr>
          <w:p w:rsidR="00F13F59" w:rsidRPr="00F925DB" w:rsidRDefault="00F13F59" w:rsidP="00317D5B">
            <w:pPr>
              <w:jc w:val="center"/>
              <w:rPr>
                <w:rFonts w:ascii="Calibri" w:hAnsi="Calibri"/>
                <w:sz w:val="22"/>
                <w:szCs w:val="18"/>
              </w:rPr>
            </w:pPr>
          </w:p>
        </w:tc>
      </w:tr>
    </w:tbl>
    <w:p w:rsidR="00F13F59" w:rsidRDefault="00F13F59" w:rsidP="00F13F59">
      <w:pPr>
        <w:rPr>
          <w:b/>
        </w:rPr>
      </w:pPr>
    </w:p>
    <w:p w:rsidR="00F13F59" w:rsidRDefault="00F13F59" w:rsidP="00F13F59">
      <w:pPr>
        <w:rPr>
          <w:b/>
        </w:rPr>
      </w:pPr>
    </w:p>
    <w:p w:rsidR="00F13F59" w:rsidRPr="00B73BF7" w:rsidRDefault="00F13F59" w:rsidP="00F13F59">
      <w:pPr>
        <w:rPr>
          <w:rFonts w:asciiTheme="minorHAnsi" w:hAnsiTheme="minorHAnsi" w:cstheme="minorHAnsi"/>
          <w:sz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61"/>
        <w:gridCol w:w="4361"/>
      </w:tblGrid>
      <w:tr w:rsidR="00F13F59" w:rsidRPr="0020400D" w:rsidTr="00317D5B">
        <w:trPr>
          <w:cantSplit/>
        </w:trPr>
        <w:tc>
          <w:tcPr>
            <w:tcW w:w="4361" w:type="dxa"/>
          </w:tcPr>
          <w:p w:rsidR="00F13F59" w:rsidRPr="0020400D" w:rsidRDefault="00F13F59" w:rsidP="00317D5B">
            <w:pPr>
              <w:rPr>
                <w:rFonts w:asciiTheme="minorHAnsi" w:hAnsiTheme="minorHAnsi" w:cs="Arial"/>
                <w:sz w:val="22"/>
              </w:rPr>
            </w:pPr>
            <w:r w:rsidRPr="0020400D">
              <w:rPr>
                <w:rFonts w:asciiTheme="minorHAnsi" w:hAnsiTheme="minorHAnsi" w:cs="Arial"/>
                <w:sz w:val="22"/>
              </w:rPr>
              <w:t>Kraj in datum:</w:t>
            </w:r>
          </w:p>
        </w:tc>
        <w:tc>
          <w:tcPr>
            <w:tcW w:w="4361" w:type="dxa"/>
          </w:tcPr>
          <w:p w:rsidR="00F13F59" w:rsidRPr="0020400D" w:rsidRDefault="00F13F59" w:rsidP="00317D5B">
            <w:pPr>
              <w:rPr>
                <w:rFonts w:asciiTheme="minorHAnsi" w:hAnsiTheme="minorHAnsi" w:cs="Arial"/>
                <w:sz w:val="22"/>
              </w:rPr>
            </w:pPr>
            <w:r w:rsidRPr="0020400D">
              <w:rPr>
                <w:rFonts w:asciiTheme="minorHAnsi" w:hAnsiTheme="minorHAnsi" w:cs="Arial"/>
                <w:sz w:val="22"/>
              </w:rPr>
              <w:t>Ponudnik:</w:t>
            </w:r>
          </w:p>
          <w:p w:rsidR="00F13F59" w:rsidRPr="0020400D" w:rsidRDefault="00F13F59" w:rsidP="00317D5B">
            <w:pPr>
              <w:rPr>
                <w:rFonts w:asciiTheme="minorHAnsi" w:hAnsiTheme="minorHAnsi" w:cs="Arial"/>
                <w:sz w:val="22"/>
              </w:rPr>
            </w:pPr>
          </w:p>
        </w:tc>
      </w:tr>
      <w:tr w:rsidR="00F13F59" w:rsidRPr="0020400D" w:rsidTr="00317D5B">
        <w:trPr>
          <w:cantSplit/>
        </w:trPr>
        <w:tc>
          <w:tcPr>
            <w:tcW w:w="4361" w:type="dxa"/>
          </w:tcPr>
          <w:p w:rsidR="00F13F59" w:rsidRPr="0020400D" w:rsidRDefault="00F13F59" w:rsidP="00317D5B">
            <w:pPr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4361" w:type="dxa"/>
          </w:tcPr>
          <w:p w:rsidR="00F13F59" w:rsidRPr="0020400D" w:rsidRDefault="00F13F59" w:rsidP="00317D5B">
            <w:pPr>
              <w:rPr>
                <w:rFonts w:asciiTheme="minorHAnsi" w:hAnsiTheme="minorHAnsi" w:cs="Arial"/>
                <w:sz w:val="22"/>
              </w:rPr>
            </w:pPr>
          </w:p>
          <w:p w:rsidR="00F13F59" w:rsidRPr="0020400D" w:rsidRDefault="00F13F59" w:rsidP="00317D5B">
            <w:pPr>
              <w:rPr>
                <w:rFonts w:asciiTheme="minorHAnsi" w:hAnsiTheme="minorHAnsi" w:cs="Arial"/>
                <w:sz w:val="22"/>
              </w:rPr>
            </w:pPr>
            <w:r w:rsidRPr="0020400D">
              <w:rPr>
                <w:rFonts w:asciiTheme="minorHAnsi" w:hAnsiTheme="minorHAnsi" w:cs="Arial"/>
                <w:sz w:val="22"/>
              </w:rPr>
              <w:t>Žig in podpis:</w:t>
            </w:r>
          </w:p>
        </w:tc>
      </w:tr>
    </w:tbl>
    <w:p w:rsidR="00F13F59" w:rsidRPr="009636C2" w:rsidRDefault="00F13F59" w:rsidP="00F13F59">
      <w:pPr>
        <w:rPr>
          <w:rFonts w:asciiTheme="minorHAnsi" w:hAnsiTheme="minorHAnsi" w:cstheme="minorHAnsi"/>
        </w:rPr>
      </w:pPr>
    </w:p>
    <w:p w:rsidR="00F13F59" w:rsidRPr="009636C2" w:rsidRDefault="00F13F59" w:rsidP="00F13F59">
      <w:pPr>
        <w:rPr>
          <w:rFonts w:asciiTheme="minorHAnsi" w:hAnsiTheme="minorHAnsi" w:cstheme="minorHAnsi"/>
        </w:rPr>
      </w:pPr>
      <w:bookmarkStart w:id="0" w:name="_GoBack"/>
      <w:bookmarkEnd w:id="0"/>
    </w:p>
    <w:sectPr w:rsidR="00F13F59" w:rsidRPr="009636C2" w:rsidSect="00C97121">
      <w:footerReference w:type="default" r:id="rId7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3F59" w:rsidRDefault="00F13F59" w:rsidP="00F13F59">
      <w:r>
        <w:separator/>
      </w:r>
    </w:p>
  </w:endnote>
  <w:endnote w:type="continuationSeparator" w:id="0">
    <w:p w:rsidR="00F13F59" w:rsidRDefault="00F13F59" w:rsidP="00F13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3F59" w:rsidRPr="00F44ED7" w:rsidRDefault="00F13F59" w:rsidP="00F13F59">
    <w:pPr>
      <w:pStyle w:val="Noga"/>
      <w:pBdr>
        <w:bottom w:val="single" w:sz="12" w:space="1" w:color="auto"/>
      </w:pBdr>
      <w:jc w:val="right"/>
      <w:rPr>
        <w:rFonts w:asciiTheme="minorHAnsi" w:hAnsiTheme="minorHAnsi" w:cstheme="minorHAnsi"/>
        <w:sz w:val="18"/>
        <w:szCs w:val="18"/>
      </w:rPr>
    </w:pPr>
    <w:r w:rsidRPr="00F44ED7">
      <w:rPr>
        <w:rFonts w:asciiTheme="minorHAnsi" w:hAnsiTheme="minorHAnsi" w:cstheme="minorHAnsi"/>
        <w:sz w:val="18"/>
        <w:szCs w:val="18"/>
      </w:rPr>
      <w:fldChar w:fldCharType="begin"/>
    </w:r>
    <w:r w:rsidRPr="00F44ED7">
      <w:rPr>
        <w:rFonts w:asciiTheme="minorHAnsi" w:hAnsiTheme="minorHAnsi" w:cstheme="minorHAnsi"/>
        <w:sz w:val="18"/>
        <w:szCs w:val="18"/>
      </w:rPr>
      <w:instrText>PAGE   \* MERGEFORMAT</w:instrText>
    </w:r>
    <w:r w:rsidRPr="00F44ED7">
      <w:rPr>
        <w:rFonts w:asciiTheme="minorHAnsi" w:hAnsiTheme="minorHAnsi" w:cstheme="minorHAnsi"/>
        <w:sz w:val="18"/>
        <w:szCs w:val="18"/>
      </w:rPr>
      <w:fldChar w:fldCharType="separate"/>
    </w:r>
    <w:r>
      <w:rPr>
        <w:rFonts w:asciiTheme="minorHAnsi" w:hAnsiTheme="minorHAnsi" w:cstheme="minorHAnsi"/>
        <w:noProof/>
        <w:sz w:val="18"/>
        <w:szCs w:val="18"/>
      </w:rPr>
      <w:t>1</w:t>
    </w:r>
    <w:r w:rsidRPr="00F44ED7">
      <w:rPr>
        <w:rFonts w:asciiTheme="minorHAnsi" w:hAnsiTheme="minorHAnsi" w:cstheme="minorHAnsi"/>
        <w:sz w:val="18"/>
        <w:szCs w:val="18"/>
      </w:rPr>
      <w:fldChar w:fldCharType="end"/>
    </w:r>
    <w:r>
      <w:rPr>
        <w:rFonts w:asciiTheme="minorHAnsi" w:hAnsiTheme="minorHAnsi" w:cstheme="minorHAnsi"/>
        <w:sz w:val="18"/>
        <w:szCs w:val="18"/>
      </w:rPr>
      <w:t>6</w:t>
    </w:r>
  </w:p>
  <w:p w:rsidR="00F13F59" w:rsidRPr="002103B1" w:rsidRDefault="00F13F59" w:rsidP="00F13F59">
    <w:pPr>
      <w:pStyle w:val="Noga"/>
      <w:rPr>
        <w:rFonts w:asciiTheme="minorHAnsi" w:hAnsiTheme="minorHAnsi" w:cstheme="minorHAnsi"/>
        <w:i/>
        <w:color w:val="000000" w:themeColor="text1"/>
        <w:sz w:val="18"/>
        <w:szCs w:val="18"/>
      </w:rPr>
    </w:pPr>
    <w:r w:rsidRPr="002103B1">
      <w:rPr>
        <w:rFonts w:asciiTheme="minorHAnsi" w:hAnsiTheme="minorHAnsi" w:cstheme="minorHAnsi"/>
        <w:i/>
        <w:color w:val="000000" w:themeColor="text1"/>
        <w:sz w:val="18"/>
        <w:szCs w:val="18"/>
      </w:rPr>
      <w:t xml:space="preserve">Elektro Gorenjska, </w:t>
    </w:r>
    <w:proofErr w:type="spellStart"/>
    <w:r w:rsidRPr="002103B1">
      <w:rPr>
        <w:rFonts w:asciiTheme="minorHAnsi" w:hAnsiTheme="minorHAnsi" w:cstheme="minorHAnsi"/>
        <w:i/>
        <w:color w:val="000000" w:themeColor="text1"/>
        <w:sz w:val="18"/>
        <w:szCs w:val="18"/>
      </w:rPr>
      <w:t>d.d</w:t>
    </w:r>
    <w:proofErr w:type="spellEnd"/>
    <w:r w:rsidRPr="002103B1">
      <w:rPr>
        <w:rFonts w:asciiTheme="minorHAnsi" w:hAnsiTheme="minorHAnsi" w:cstheme="minorHAnsi"/>
        <w:i/>
        <w:color w:val="000000" w:themeColor="text1"/>
        <w:sz w:val="18"/>
        <w:szCs w:val="18"/>
      </w:rPr>
      <w:t>.</w:t>
    </w:r>
  </w:p>
  <w:p w:rsidR="00F13F59" w:rsidRPr="00B46B6C" w:rsidRDefault="00F13F59" w:rsidP="00F13F59">
    <w:pPr>
      <w:jc w:val="both"/>
      <w:rPr>
        <w:rFonts w:asciiTheme="minorHAnsi" w:hAnsiTheme="minorHAnsi" w:cstheme="minorHAnsi"/>
        <w:i/>
        <w:sz w:val="18"/>
        <w:szCs w:val="18"/>
      </w:rPr>
    </w:pPr>
    <w:bookmarkStart w:id="1" w:name="_Hlk518916325"/>
    <w:r w:rsidRPr="001B3171">
      <w:rPr>
        <w:rFonts w:asciiTheme="minorHAnsi" w:hAnsiTheme="minorHAnsi" w:cstheme="minorHAnsi"/>
        <w:i/>
        <w:sz w:val="18"/>
        <w:szCs w:val="18"/>
      </w:rPr>
      <w:t>Prevoz in predelava energetskega transformatorja 20 MVA 110/20 kV iz RTP Zlato polje v RTP Bohinj</w:t>
    </w:r>
    <w:r>
      <w:rPr>
        <w:rFonts w:asciiTheme="minorHAnsi" w:hAnsiTheme="minorHAnsi" w:cstheme="minorHAnsi"/>
        <w:i/>
        <w:sz w:val="18"/>
        <w:szCs w:val="18"/>
      </w:rPr>
      <w:t>, NMV18-023</w:t>
    </w:r>
  </w:p>
  <w:bookmarkEnd w:id="1"/>
  <w:p w:rsidR="00F13F59" w:rsidRDefault="00F13F59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3F59" w:rsidRDefault="00F13F59" w:rsidP="00F13F59">
      <w:r>
        <w:separator/>
      </w:r>
    </w:p>
  </w:footnote>
  <w:footnote w:type="continuationSeparator" w:id="0">
    <w:p w:rsidR="00F13F59" w:rsidRDefault="00F13F59" w:rsidP="00F13F59">
      <w:r>
        <w:continuationSeparator/>
      </w:r>
    </w:p>
  </w:footnote>
  <w:footnote w:id="1">
    <w:p w:rsidR="00F13F59" w:rsidRPr="000F41E6" w:rsidRDefault="00F13F59" w:rsidP="00F13F59">
      <w:pPr>
        <w:pStyle w:val="Sprotnaopomba-besedilo"/>
        <w:rPr>
          <w:lang w:val="sl-SI"/>
        </w:rPr>
      </w:pPr>
      <w:r>
        <w:rPr>
          <w:rStyle w:val="Sprotnaopomba-sklic"/>
        </w:rPr>
        <w:footnoteRef/>
      </w:r>
      <w:r>
        <w:t xml:space="preserve"> </w:t>
      </w:r>
      <w:r w:rsidRPr="002E6084">
        <w:rPr>
          <w:rFonts w:asciiTheme="minorHAnsi" w:hAnsiTheme="minorHAnsi" w:cstheme="minorHAnsi"/>
          <w:lang w:val="sl-SI"/>
        </w:rPr>
        <w:t>Ponudnik ta obrazec, izpolnjen</w:t>
      </w:r>
      <w:r>
        <w:rPr>
          <w:rFonts w:asciiTheme="minorHAnsi" w:hAnsiTheme="minorHAnsi" w:cstheme="minorHAnsi"/>
          <w:lang w:val="sl-SI"/>
        </w:rPr>
        <w:t>,</w:t>
      </w:r>
      <w:r w:rsidRPr="002E6084">
        <w:rPr>
          <w:rFonts w:asciiTheme="minorHAnsi" w:hAnsiTheme="minorHAnsi" w:cstheme="minorHAnsi"/>
          <w:lang w:val="sl-SI"/>
        </w:rPr>
        <w:t xml:space="preserve"> podpisan in žigosan (če uporablja žig) v </w:t>
      </w:r>
      <w:r>
        <w:rPr>
          <w:rFonts w:asciiTheme="minorHAnsi" w:hAnsiTheme="minorHAnsi" w:cstheme="minorHAnsi"/>
          <w:lang w:val="sl-SI"/>
        </w:rPr>
        <w:t xml:space="preserve">informacijskem </w:t>
      </w:r>
      <w:r w:rsidRPr="002E6084">
        <w:rPr>
          <w:rFonts w:asciiTheme="minorHAnsi" w:hAnsiTheme="minorHAnsi" w:cstheme="minorHAnsi"/>
          <w:lang w:val="sl-SI"/>
        </w:rPr>
        <w:t>sistemu e-JN naloži v razdelek »</w:t>
      </w:r>
      <w:r>
        <w:rPr>
          <w:rFonts w:asciiTheme="minorHAnsi" w:hAnsiTheme="minorHAnsi" w:cstheme="minorHAnsi"/>
          <w:lang w:val="sl-SI"/>
        </w:rPr>
        <w:t>Drugi dokumenti</w:t>
      </w:r>
      <w:r w:rsidRPr="002E6084">
        <w:rPr>
          <w:rFonts w:asciiTheme="minorHAnsi" w:hAnsiTheme="minorHAnsi" w:cstheme="minorHAnsi"/>
          <w:lang w:val="sl-SI"/>
        </w:rPr>
        <w:t>«.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FC1A10"/>
    <w:multiLevelType w:val="hybridMultilevel"/>
    <w:tmpl w:val="10726C5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F59"/>
    <w:rsid w:val="00094B69"/>
    <w:rsid w:val="00262835"/>
    <w:rsid w:val="0037354A"/>
    <w:rsid w:val="00787DE8"/>
    <w:rsid w:val="00C97121"/>
    <w:rsid w:val="00F13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2FE48"/>
  <w15:chartTrackingRefBased/>
  <w15:docId w15:val="{1C27B59F-4A4A-4388-8618-CC559AD36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F13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link w:val="TelobesedilaZnak"/>
    <w:rsid w:val="00F13F59"/>
    <w:pPr>
      <w:jc w:val="both"/>
    </w:pPr>
    <w:rPr>
      <w:rFonts w:ascii="Arial" w:hAnsi="Arial"/>
      <w:sz w:val="20"/>
      <w:szCs w:val="20"/>
      <w:lang w:val="x-none"/>
    </w:rPr>
  </w:style>
  <w:style w:type="character" w:customStyle="1" w:styleId="TelobesedilaZnak">
    <w:name w:val="Telo besedila Znak"/>
    <w:basedOn w:val="Privzetapisavaodstavka"/>
    <w:link w:val="Telobesedila"/>
    <w:rsid w:val="00F13F59"/>
    <w:rPr>
      <w:rFonts w:ascii="Arial" w:eastAsia="Times New Roman" w:hAnsi="Arial" w:cs="Times New Roman"/>
      <w:sz w:val="20"/>
      <w:szCs w:val="20"/>
      <w:lang w:val="x-none" w:eastAsia="sl-SI"/>
    </w:rPr>
  </w:style>
  <w:style w:type="paragraph" w:styleId="Sprotnaopomba-besedilo">
    <w:name w:val="footnote text"/>
    <w:basedOn w:val="Navaden"/>
    <w:link w:val="Sprotnaopomba-besediloZnak"/>
    <w:rsid w:val="00F13F59"/>
    <w:rPr>
      <w:sz w:val="20"/>
      <w:szCs w:val="20"/>
      <w:lang w:val="x-none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F13F59"/>
    <w:rPr>
      <w:rFonts w:ascii="Times New Roman" w:eastAsia="Times New Roman" w:hAnsi="Times New Roman" w:cs="Times New Roman"/>
      <w:sz w:val="20"/>
      <w:szCs w:val="20"/>
      <w:lang w:val="x-none" w:eastAsia="sl-SI"/>
    </w:rPr>
  </w:style>
  <w:style w:type="character" w:styleId="Sprotnaopomba-sklic">
    <w:name w:val="footnote reference"/>
    <w:rsid w:val="00F13F59"/>
    <w:rPr>
      <w:vertAlign w:val="superscript"/>
    </w:rPr>
  </w:style>
  <w:style w:type="paragraph" w:styleId="Glava">
    <w:name w:val="header"/>
    <w:basedOn w:val="Navaden"/>
    <w:link w:val="GlavaZnak"/>
    <w:uiPriority w:val="99"/>
    <w:unhideWhenUsed/>
    <w:rsid w:val="00F13F59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F13F59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nhideWhenUsed/>
    <w:rsid w:val="00F13F59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F13F59"/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988</Characters>
  <Application>Microsoft Office Word</Application>
  <DocSecurity>0</DocSecurity>
  <Lines>8</Lines>
  <Paragraphs>2</Paragraphs>
  <ScaleCrop>false</ScaleCrop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Marjeta Rozman</dc:creator>
  <cp:keywords/>
  <dc:description/>
  <cp:lastModifiedBy>Marjeta Rozman</cp:lastModifiedBy>
  <cp:revision>1</cp:revision>
  <dcterms:created xsi:type="dcterms:W3CDTF">2018-07-10T08:00:00Z</dcterms:created>
  <dcterms:modified xsi:type="dcterms:W3CDTF">2018-07-10T08:01:00Z</dcterms:modified>
</cp:coreProperties>
</file>