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95E" w:rsidRPr="00695AA1" w:rsidRDefault="0031795E" w:rsidP="003179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31795E" w:rsidRDefault="0031795E" w:rsidP="003179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31795E" w:rsidRDefault="0031795E" w:rsidP="003179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31795E" w:rsidRPr="00695AA1" w:rsidRDefault="0031795E" w:rsidP="0031795E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31795E" w:rsidRPr="00332C53" w:rsidRDefault="0031795E" w:rsidP="0031795E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31795E" w:rsidRPr="00332C53" w:rsidTr="00DA1F96">
        <w:tc>
          <w:tcPr>
            <w:tcW w:w="2290" w:type="dxa"/>
          </w:tcPr>
          <w:p w:rsidR="0031795E" w:rsidRPr="00332C53" w:rsidRDefault="0031795E" w:rsidP="00DA1F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31795E" w:rsidRPr="00332C53" w:rsidRDefault="0031795E" w:rsidP="00DA1F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31795E" w:rsidRPr="00332C53" w:rsidTr="00DA1F96">
        <w:tc>
          <w:tcPr>
            <w:tcW w:w="2290" w:type="dxa"/>
          </w:tcPr>
          <w:p w:rsidR="0031795E" w:rsidRPr="00332C53" w:rsidRDefault="0031795E" w:rsidP="00DA1F96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31795E" w:rsidRPr="00332C53" w:rsidRDefault="0031795E" w:rsidP="00DA1F96">
            <w:pPr>
              <w:rPr>
                <w:rFonts w:ascii="Calibri" w:hAnsi="Calibri" w:cs="Arial"/>
                <w:sz w:val="22"/>
              </w:rPr>
            </w:pPr>
          </w:p>
        </w:tc>
      </w:tr>
      <w:tr w:rsidR="0031795E" w:rsidRPr="00332C53" w:rsidTr="00DA1F96">
        <w:tc>
          <w:tcPr>
            <w:tcW w:w="2290" w:type="dxa"/>
          </w:tcPr>
          <w:p w:rsidR="0031795E" w:rsidRPr="00332C53" w:rsidRDefault="0031795E" w:rsidP="00DA1F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31795E" w:rsidRPr="00332C53" w:rsidRDefault="0031795E" w:rsidP="00DA1F96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31795E" w:rsidRPr="00332C53" w:rsidRDefault="0031795E" w:rsidP="0031795E">
      <w:pPr>
        <w:rPr>
          <w:rFonts w:ascii="Calibri" w:hAnsi="Calibri" w:cs="Arial"/>
          <w:sz w:val="22"/>
        </w:rPr>
      </w:pPr>
    </w:p>
    <w:p w:rsidR="0031795E" w:rsidRPr="00332C53" w:rsidRDefault="0031795E" w:rsidP="0031795E">
      <w:pPr>
        <w:rPr>
          <w:rFonts w:ascii="Calibri" w:hAnsi="Calibri" w:cs="Arial"/>
          <w:sz w:val="22"/>
        </w:rPr>
      </w:pPr>
    </w:p>
    <w:p w:rsidR="0031795E" w:rsidRPr="00332C53" w:rsidRDefault="0031795E" w:rsidP="0031795E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31795E" w:rsidRPr="00332C53" w:rsidRDefault="0031795E" w:rsidP="0031795E">
      <w:pPr>
        <w:jc w:val="center"/>
        <w:rPr>
          <w:rFonts w:ascii="Calibri" w:hAnsi="Calibri"/>
          <w:b/>
          <w:sz w:val="22"/>
        </w:rPr>
      </w:pPr>
    </w:p>
    <w:p w:rsidR="0031795E" w:rsidRDefault="0031795E" w:rsidP="0031795E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31795E" w:rsidRPr="00424351" w:rsidRDefault="0031795E" w:rsidP="0031795E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31795E" w:rsidRDefault="0031795E" w:rsidP="0031795E">
      <w:pPr>
        <w:jc w:val="center"/>
        <w:rPr>
          <w:rFonts w:asciiTheme="minorHAnsi" w:hAnsiTheme="minorHAnsi" w:cs="Arial"/>
          <w:sz w:val="22"/>
          <w:szCs w:val="22"/>
        </w:rPr>
      </w:pPr>
    </w:p>
    <w:p w:rsidR="0031795E" w:rsidRDefault="0031795E" w:rsidP="0031795E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32"/>
      </w:tblGrid>
      <w:tr w:rsidR="0031795E" w:rsidRPr="00792406" w:rsidTr="00DA1F96">
        <w:trPr>
          <w:trHeight w:val="525"/>
        </w:trPr>
        <w:tc>
          <w:tcPr>
            <w:tcW w:w="4248" w:type="dxa"/>
            <w:shd w:val="clear" w:color="auto" w:fill="D9D9D9" w:themeFill="background1" w:themeFillShade="D9"/>
            <w:vAlign w:val="center"/>
          </w:tcPr>
          <w:p w:rsidR="0031795E" w:rsidRDefault="0031795E" w:rsidP="00DA1F96">
            <w:pPr>
              <w:jc w:val="both"/>
              <w:rPr>
                <w:rFonts w:asciiTheme="minorHAnsi" w:hAnsiTheme="minorHAnsi"/>
                <w:b/>
                <w:sz w:val="22"/>
              </w:rPr>
            </w:pPr>
            <w:r w:rsidRPr="007C56B3">
              <w:rPr>
                <w:rFonts w:asciiTheme="minorHAnsi" w:hAnsiTheme="minorHAnsi"/>
                <w:b/>
                <w:sz w:val="22"/>
              </w:rPr>
              <w:t xml:space="preserve">Dobava, montaža in spuščanje v pogon sekundarne opreme za daljinsko vodenje transformatorskih postaj </w:t>
            </w:r>
          </w:p>
          <w:p w:rsidR="0031795E" w:rsidRPr="000807A4" w:rsidRDefault="0031795E" w:rsidP="00DA1F96">
            <w:pPr>
              <w:jc w:val="both"/>
              <w:rPr>
                <w:rFonts w:asciiTheme="minorHAnsi" w:hAnsiTheme="minorHAnsi"/>
                <w:sz w:val="22"/>
                <w:highlight w:val="yellow"/>
              </w:rPr>
            </w:pPr>
            <w:r w:rsidRPr="007C56B3">
              <w:rPr>
                <w:rFonts w:asciiTheme="minorHAnsi" w:hAnsiTheme="minorHAnsi"/>
                <w:b/>
                <w:sz w:val="22"/>
              </w:rPr>
              <w:t>(skupna cena v EUR brez DDV)</w:t>
            </w:r>
          </w:p>
        </w:tc>
        <w:tc>
          <w:tcPr>
            <w:tcW w:w="4932" w:type="dxa"/>
            <w:shd w:val="clear" w:color="auto" w:fill="auto"/>
          </w:tcPr>
          <w:p w:rsidR="0031795E" w:rsidRPr="000807A4" w:rsidRDefault="0031795E" w:rsidP="00DA1F96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</w:p>
          <w:p w:rsidR="0031795E" w:rsidRPr="000807A4" w:rsidRDefault="0031795E" w:rsidP="00DA1F96">
            <w:pPr>
              <w:jc w:val="right"/>
              <w:rPr>
                <w:rFonts w:asciiTheme="minorHAnsi" w:hAnsiTheme="minorHAnsi"/>
                <w:b/>
                <w:sz w:val="22"/>
                <w:highlight w:val="yellow"/>
              </w:rPr>
            </w:pPr>
          </w:p>
          <w:p w:rsidR="0031795E" w:rsidRPr="000807A4" w:rsidRDefault="0031795E" w:rsidP="00DA1F96">
            <w:pPr>
              <w:jc w:val="right"/>
              <w:rPr>
                <w:rFonts w:asciiTheme="minorHAnsi" w:hAnsiTheme="minorHAnsi"/>
                <w:sz w:val="22"/>
                <w:highlight w:val="yellow"/>
              </w:rPr>
            </w:pPr>
            <w:r w:rsidRPr="007C56B3">
              <w:rPr>
                <w:rFonts w:asciiTheme="minorHAnsi" w:hAnsiTheme="minorHAnsi"/>
                <w:b/>
                <w:sz w:val="22"/>
              </w:rPr>
              <w:t>______________________ EUR</w:t>
            </w:r>
          </w:p>
        </w:tc>
      </w:tr>
    </w:tbl>
    <w:p w:rsidR="0031795E" w:rsidRDefault="0031795E" w:rsidP="0031795E">
      <w:pPr>
        <w:rPr>
          <w:rFonts w:asciiTheme="minorHAnsi" w:hAnsiTheme="minorHAnsi"/>
          <w:highlight w:val="yellow"/>
          <w:u w:val="single"/>
        </w:rPr>
      </w:pPr>
    </w:p>
    <w:p w:rsidR="0031795E" w:rsidRPr="00424351" w:rsidRDefault="0031795E" w:rsidP="0031795E">
      <w:pPr>
        <w:rPr>
          <w:rFonts w:asciiTheme="minorHAnsi" w:hAnsiTheme="minorHAnsi"/>
          <w:highlight w:val="yellow"/>
          <w:u w:val="single"/>
        </w:rPr>
      </w:pPr>
    </w:p>
    <w:p w:rsidR="0031795E" w:rsidRPr="00C33282" w:rsidRDefault="0031795E" w:rsidP="0031795E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31795E" w:rsidRDefault="0031795E" w:rsidP="0031795E">
      <w:pPr>
        <w:rPr>
          <w:rFonts w:ascii="Calibri" w:hAnsi="Calibri"/>
          <w:sz w:val="22"/>
          <w:highlight w:val="yellow"/>
          <w:u w:val="single"/>
        </w:rPr>
      </w:pPr>
    </w:p>
    <w:p w:rsidR="0031795E" w:rsidRPr="00332C53" w:rsidRDefault="0031795E" w:rsidP="0031795E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31795E" w:rsidRPr="00332C53" w:rsidTr="00DA1F96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31795E" w:rsidRPr="00332C53" w:rsidRDefault="0031795E" w:rsidP="00DA1F96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31795E" w:rsidRPr="00332C53" w:rsidRDefault="0031795E" w:rsidP="00DA1F96">
            <w:pPr>
              <w:jc w:val="both"/>
              <w:rPr>
                <w:rFonts w:ascii="Calibri" w:hAnsi="Calibri"/>
                <w:sz w:val="22"/>
                <w:szCs w:val="20"/>
              </w:rPr>
            </w:pPr>
            <w:r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ab/>
            </w:r>
            <w:r>
              <w:rPr>
                <w:rFonts w:ascii="Calibri" w:hAnsi="Calibri"/>
                <w:sz w:val="22"/>
                <w:szCs w:val="20"/>
              </w:rPr>
              <w:tab/>
            </w:r>
            <w:r w:rsidRPr="00332C53">
              <w:rPr>
                <w:rFonts w:ascii="Calibri" w:hAnsi="Calibri"/>
                <w:sz w:val="22"/>
                <w:szCs w:val="20"/>
              </w:rPr>
              <w:t>_________</w:t>
            </w:r>
            <w:r>
              <w:rPr>
                <w:rFonts w:ascii="Calibri" w:hAnsi="Calibri"/>
                <w:sz w:val="22"/>
                <w:szCs w:val="20"/>
              </w:rPr>
              <w:t>____________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 </w:t>
            </w:r>
          </w:p>
        </w:tc>
      </w:tr>
    </w:tbl>
    <w:p w:rsidR="0031795E" w:rsidRPr="00332C53" w:rsidRDefault="0031795E" w:rsidP="0031795E">
      <w:pPr>
        <w:rPr>
          <w:rFonts w:ascii="Calibri" w:hAnsi="Calibri"/>
          <w:sz w:val="22"/>
        </w:rPr>
      </w:pPr>
    </w:p>
    <w:p w:rsidR="0031795E" w:rsidRPr="00332C53" w:rsidRDefault="0031795E" w:rsidP="0031795E">
      <w:pPr>
        <w:rPr>
          <w:rFonts w:ascii="Calibri" w:hAnsi="Calibri"/>
          <w:sz w:val="22"/>
        </w:rPr>
      </w:pPr>
    </w:p>
    <w:p w:rsidR="0031795E" w:rsidRPr="00332C53" w:rsidRDefault="0031795E" w:rsidP="0031795E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31795E" w:rsidRPr="00332C53" w:rsidTr="00DA1F96">
        <w:trPr>
          <w:cantSplit/>
        </w:trPr>
        <w:tc>
          <w:tcPr>
            <w:tcW w:w="4361" w:type="dxa"/>
          </w:tcPr>
          <w:p w:rsidR="0031795E" w:rsidRPr="00332C53" w:rsidRDefault="0031795E" w:rsidP="00DA1F9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31795E" w:rsidRPr="00332C53" w:rsidRDefault="0031795E" w:rsidP="00DA1F9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31795E" w:rsidRPr="00332C53" w:rsidRDefault="0031795E" w:rsidP="00DA1F96">
            <w:pPr>
              <w:rPr>
                <w:rFonts w:ascii="Calibri" w:hAnsi="Calibri"/>
                <w:sz w:val="22"/>
              </w:rPr>
            </w:pPr>
          </w:p>
        </w:tc>
      </w:tr>
      <w:tr w:rsidR="0031795E" w:rsidRPr="00332C53" w:rsidTr="00DA1F96">
        <w:trPr>
          <w:cantSplit/>
        </w:trPr>
        <w:tc>
          <w:tcPr>
            <w:tcW w:w="4361" w:type="dxa"/>
          </w:tcPr>
          <w:p w:rsidR="0031795E" w:rsidRPr="00332C53" w:rsidRDefault="0031795E" w:rsidP="00DA1F96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31795E" w:rsidRPr="00332C53" w:rsidRDefault="0031795E" w:rsidP="00DA1F96">
            <w:pPr>
              <w:rPr>
                <w:rFonts w:ascii="Calibri" w:hAnsi="Calibri"/>
                <w:sz w:val="22"/>
              </w:rPr>
            </w:pPr>
          </w:p>
          <w:p w:rsidR="0031795E" w:rsidRPr="00332C53" w:rsidRDefault="0031795E" w:rsidP="00DA1F96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</w:pPr>
    </w:p>
    <w:p w:rsidR="0031795E" w:rsidRDefault="0031795E" w:rsidP="0031795E">
      <w:pPr>
        <w:rPr>
          <w:rFonts w:ascii="Calibri" w:hAnsi="Calibri"/>
          <w:b/>
          <w:sz w:val="22"/>
        </w:rPr>
        <w:sectPr w:rsidR="0031795E" w:rsidSect="0031795E">
          <w:headerReference w:type="default" r:id="rId7"/>
          <w:footerReference w:type="even" r:id="rId8"/>
          <w:footerReference w:type="default" r:id="rId9"/>
          <w:footerReference w:type="first" r:id="rId10"/>
          <w:pgSz w:w="11906" w:h="16838" w:code="9"/>
          <w:pgMar w:top="1418" w:right="1416" w:bottom="1418" w:left="1418" w:header="709" w:footer="709" w:gutter="0"/>
          <w:pgNumType w:start="16"/>
          <w:cols w:space="708"/>
          <w:titlePg/>
          <w:docGrid w:linePitch="360"/>
        </w:sectPr>
      </w:pPr>
      <w:r>
        <w:rPr>
          <w:rFonts w:ascii="Calibri" w:hAnsi="Calibri"/>
          <w:b/>
          <w:sz w:val="22"/>
        </w:rPr>
        <w:br w:type="page"/>
      </w:r>
    </w:p>
    <w:p w:rsidR="0031795E" w:rsidRPr="00F15487" w:rsidRDefault="0031795E" w:rsidP="0031795E">
      <w:pPr>
        <w:rPr>
          <w:rFonts w:ascii="Calibri" w:hAnsi="Calibri"/>
          <w:b/>
          <w:sz w:val="21"/>
          <w:szCs w:val="21"/>
        </w:rPr>
      </w:pPr>
      <w:r w:rsidRPr="00AB01A8">
        <w:rPr>
          <w:rFonts w:ascii="Calibri" w:hAnsi="Calibri"/>
          <w:b/>
          <w:sz w:val="21"/>
          <w:szCs w:val="21"/>
        </w:rPr>
        <w:lastRenderedPageBreak/>
        <w:t>PONUDBENI PREDRAČUN</w:t>
      </w:r>
      <w:r w:rsidRPr="00AB01A8">
        <w:rPr>
          <w:rStyle w:val="Sprotnaopomba-sklic"/>
          <w:rFonts w:ascii="Calibri" w:hAnsi="Calibri"/>
          <w:b/>
          <w:sz w:val="21"/>
          <w:szCs w:val="21"/>
        </w:rPr>
        <w:footnoteReference w:id="2"/>
      </w:r>
      <w:r w:rsidRPr="00F15487">
        <w:rPr>
          <w:rFonts w:ascii="Calibri" w:hAnsi="Calibri"/>
          <w:b/>
          <w:sz w:val="21"/>
          <w:szCs w:val="21"/>
        </w:rPr>
        <w:t xml:space="preserve"> </w:t>
      </w:r>
    </w:p>
    <w:tbl>
      <w:tblPr>
        <w:tblW w:w="9356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21"/>
        <w:gridCol w:w="827"/>
        <w:gridCol w:w="1780"/>
        <w:gridCol w:w="1559"/>
      </w:tblGrid>
      <w:tr w:rsidR="0031795E" w:rsidRPr="00873505" w:rsidTr="00DA1F96">
        <w:trPr>
          <w:trHeight w:val="300"/>
        </w:trPr>
        <w:tc>
          <w:tcPr>
            <w:tcW w:w="5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</w:pPr>
            <w:bookmarkStart w:id="0" w:name="_Hlk22117869"/>
            <w:r w:rsidRPr="00714AD4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                </w:t>
            </w:r>
            <w:r w:rsidRPr="00714AD4">
              <w:rPr>
                <w:rFonts w:asciiTheme="minorHAnsi" w:hAnsiTheme="minorHAnsi" w:cstheme="minorHAnsi"/>
                <w:b/>
                <w:color w:val="000000"/>
                <w:sz w:val="21"/>
                <w:szCs w:val="21"/>
                <w:u w:val="single"/>
              </w:rPr>
              <w:t>1. TP z dvema vodnima celicama</w:t>
            </w:r>
            <w:bookmarkEnd w:id="0"/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E" w:rsidRPr="001F3346" w:rsidRDefault="0031795E" w:rsidP="00DA1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E" w:rsidRPr="001F3346" w:rsidRDefault="0031795E" w:rsidP="00DA1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1F334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31795E" w:rsidRPr="00873505" w:rsidRDefault="0031795E" w:rsidP="00DA1F96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  <w:tr w:rsidR="0031795E" w:rsidRPr="007C56B3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Končna postaja (aparat in programska oprema) za 2 vodni celici in položaje TR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Naprava za detekcijo okvar za 2 vodni celici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Omara z napajalnim delom in ostalo opremo za krmiljenje dveh stikal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Vključitev v </w:t>
            </w:r>
            <w:proofErr w:type="spellStart"/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koncentrator</w:t>
            </w:r>
            <w:proofErr w:type="spellEnd"/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in rezervni </w:t>
            </w:r>
            <w:proofErr w:type="spellStart"/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koncentrator</w:t>
            </w:r>
            <w:proofErr w:type="spellEnd"/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Sipronika</w:t>
            </w:r>
            <w:proofErr w:type="spellEnd"/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Skupaj za 1 komplet (v 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31795E" w:rsidRPr="00F54A51" w:rsidRDefault="0031795E" w:rsidP="0031795E">
      <w:pPr>
        <w:rPr>
          <w:rFonts w:asciiTheme="minorHAnsi" w:hAnsiTheme="minorHAnsi" w:cstheme="minorHAnsi"/>
          <w:sz w:val="21"/>
          <w:szCs w:val="21"/>
        </w:rPr>
      </w:pPr>
    </w:p>
    <w:tbl>
      <w:tblPr>
        <w:tblW w:w="9377" w:type="dxa"/>
        <w:tblInd w:w="-73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906"/>
        <w:gridCol w:w="827"/>
        <w:gridCol w:w="1716"/>
        <w:gridCol w:w="1559"/>
      </w:tblGrid>
      <w:tr w:rsidR="0031795E" w:rsidRPr="00714AD4" w:rsidTr="00DA1F96">
        <w:trPr>
          <w:gridAfter w:val="3"/>
          <w:wAfter w:w="4102" w:type="dxa"/>
          <w:trHeight w:val="300"/>
        </w:trPr>
        <w:tc>
          <w:tcPr>
            <w:tcW w:w="5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  <w:u w:val="single"/>
              </w:rPr>
            </w:pPr>
            <w:bookmarkStart w:id="1" w:name="_Hlk22120705"/>
            <w:r w:rsidRPr="00714AD4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                    </w:t>
            </w:r>
            <w:r w:rsidRPr="00714AD4">
              <w:rPr>
                <w:rFonts w:ascii="Calibri" w:hAnsi="Calibri" w:cs="Calibri"/>
                <w:b/>
                <w:color w:val="000000"/>
                <w:sz w:val="21"/>
                <w:szCs w:val="21"/>
                <w:u w:val="single"/>
              </w:rPr>
              <w:t>2. TP s tremi vodnimi celicami</w:t>
            </w:r>
            <w:bookmarkEnd w:id="1"/>
          </w:p>
        </w:tc>
      </w:tr>
      <w:tr w:rsidR="0031795E" w:rsidRPr="007C56B3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9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Končna postaja (aparat in programska oprema) za 3 vodne celice in položaje TR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Naprava za detekcijo okvar za 3 vodne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Omara z napajalnim delom in ostalo opremo za krmiljenje dveh stikal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Vključitev v </w:t>
            </w:r>
            <w:proofErr w:type="spellStart"/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in rezervni </w:t>
            </w:r>
            <w:proofErr w:type="spellStart"/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Sipronika</w:t>
            </w:r>
            <w:proofErr w:type="spellEnd"/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4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873505" w:rsidTr="00DA1F96">
        <w:trPr>
          <w:trHeight w:val="300"/>
        </w:trPr>
        <w:tc>
          <w:tcPr>
            <w:tcW w:w="7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BC6B03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BC6B03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1795E" w:rsidRDefault="0031795E" w:rsidP="0031795E">
      <w:pPr>
        <w:pStyle w:val="Brezrazmikov"/>
      </w:pPr>
    </w:p>
    <w:p w:rsidR="0031795E" w:rsidRPr="00714AD4" w:rsidRDefault="0031795E" w:rsidP="0031795E">
      <w:pPr>
        <w:pStyle w:val="Brezrazmikov"/>
        <w:rPr>
          <w:b/>
          <w:sz w:val="21"/>
          <w:szCs w:val="21"/>
          <w:u w:val="single"/>
        </w:rPr>
      </w:pPr>
      <w:r w:rsidRPr="00714AD4">
        <w:rPr>
          <w:b/>
          <w:sz w:val="21"/>
          <w:szCs w:val="21"/>
          <w:u w:val="single"/>
        </w:rPr>
        <w:t xml:space="preserve">3. TP </w:t>
      </w:r>
      <w:r>
        <w:rPr>
          <w:b/>
          <w:sz w:val="21"/>
          <w:szCs w:val="21"/>
          <w:u w:val="single"/>
        </w:rPr>
        <w:t xml:space="preserve">z dvema vodnima in eno </w:t>
      </w:r>
      <w:proofErr w:type="spellStart"/>
      <w:r>
        <w:rPr>
          <w:b/>
          <w:sz w:val="21"/>
          <w:szCs w:val="21"/>
          <w:u w:val="single"/>
        </w:rPr>
        <w:t>odklopniško</w:t>
      </w:r>
      <w:proofErr w:type="spellEnd"/>
      <w:r>
        <w:rPr>
          <w:b/>
          <w:sz w:val="21"/>
          <w:szCs w:val="21"/>
          <w:u w:val="single"/>
        </w:rPr>
        <w:t xml:space="preserve"> celico</w:t>
      </w:r>
    </w:p>
    <w:tbl>
      <w:tblPr>
        <w:tblW w:w="9377" w:type="dxa"/>
        <w:tblInd w:w="-7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97"/>
        <w:gridCol w:w="827"/>
        <w:gridCol w:w="1725"/>
        <w:gridCol w:w="1559"/>
      </w:tblGrid>
      <w:tr w:rsidR="0031795E" w:rsidRPr="007C56B3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31795E" w:rsidRPr="00714AD4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Končna postaja (aparat in programska oprema) za 2 vodne celice in 1 </w:t>
            </w:r>
            <w:proofErr w:type="spellStart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odklopniško</w:t>
            </w:r>
            <w:proofErr w:type="spellEnd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celico (</w:t>
            </w:r>
            <w:proofErr w:type="spellStart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Xiria</w:t>
            </w:r>
            <w:proofErr w:type="spellEnd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) in položaje TR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714AD4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Naprava za detekcijo okvar za 2 vodne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714AD4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Omara z napajalnim delom in ostalo opremo za krmiljenje treh stikal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714AD4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714AD4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Vključitev v </w:t>
            </w:r>
            <w:proofErr w:type="spellStart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in rezervni </w:t>
            </w:r>
            <w:proofErr w:type="spellStart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Sipronika</w:t>
            </w:r>
            <w:proofErr w:type="spellEnd"/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714AD4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714AD4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714AD4" w:rsidTr="00DA1F96">
        <w:trPr>
          <w:trHeight w:val="300"/>
        </w:trPr>
        <w:tc>
          <w:tcPr>
            <w:tcW w:w="78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14AD4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714AD4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5E" w:rsidRPr="00714AD4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31795E" w:rsidRDefault="0031795E" w:rsidP="0031795E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</w:p>
    <w:p w:rsidR="0031795E" w:rsidRPr="00F54A51" w:rsidRDefault="0031795E" w:rsidP="0031795E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lastRenderedPageBreak/>
        <w:t>4. TP s štirimi vodnimi celicami</w:t>
      </w: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6"/>
        <w:gridCol w:w="827"/>
        <w:gridCol w:w="1725"/>
        <w:gridCol w:w="1559"/>
      </w:tblGrid>
      <w:tr w:rsidR="0031795E" w:rsidRPr="007C56B3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Cena/enoto </w:t>
            </w:r>
          </w:p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Končna postaja (aparat in programska oprema) za 4 vodne celice in položaje TR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Naprava za detekcijo okvar za 4 vodne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Omara z napajalnim delom in ostalo opremo za krmiljenje štirih stikal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Vključitev v </w:t>
            </w:r>
            <w:proofErr w:type="spellStart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in rezervni </w:t>
            </w:r>
            <w:proofErr w:type="spellStart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Sipronika</w:t>
            </w:r>
            <w:proofErr w:type="spellEnd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779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5E" w:rsidRPr="00F54A51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31795E" w:rsidRPr="00F54A51" w:rsidRDefault="0031795E" w:rsidP="0031795E">
      <w:pPr>
        <w:rPr>
          <w:rFonts w:ascii="Calibri" w:hAnsi="Calibri" w:cs="Calibri"/>
          <w:color w:val="000000"/>
          <w:sz w:val="21"/>
          <w:szCs w:val="21"/>
        </w:rPr>
      </w:pPr>
    </w:p>
    <w:p w:rsidR="0031795E" w:rsidRPr="00F54A51" w:rsidRDefault="0031795E" w:rsidP="0031795E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 xml:space="preserve">5. TP </w:t>
      </w:r>
      <w:r>
        <w:rPr>
          <w:rFonts w:ascii="Calibri" w:hAnsi="Calibri" w:cs="Calibri"/>
          <w:b/>
          <w:color w:val="000000"/>
          <w:sz w:val="21"/>
          <w:szCs w:val="21"/>
          <w:u w:val="single"/>
        </w:rPr>
        <w:t>s petimi vodnimi celicami</w:t>
      </w: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6"/>
        <w:gridCol w:w="827"/>
        <w:gridCol w:w="1701"/>
        <w:gridCol w:w="1583"/>
      </w:tblGrid>
      <w:tr w:rsidR="0031795E" w:rsidRPr="007C56B3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Končna postaja (aparat in programska oprema) za 5 vodnih, spojno celico in položaje TR celice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Naprava za detekcijo okvar za 5 vodnih celic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Omara z napajalnim delom in ostalo opremo za krmiljenje šestih stikal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4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Montaža in spuščanje v pogon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Vključitev v </w:t>
            </w:r>
            <w:proofErr w:type="spellStart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 in rezervni </w:t>
            </w:r>
            <w:proofErr w:type="spellStart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koncentrator</w:t>
            </w:r>
            <w:proofErr w:type="spellEnd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Sipronika</w:t>
            </w:r>
            <w:proofErr w:type="spellEnd"/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 po protokolu DNP3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6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Projektiranje in izdelava dokumentacije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77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Theme="minorHAnsi" w:hAnsiTheme="minorHAnsi" w:cstheme="minorHAnsi"/>
                <w:color w:val="000000"/>
                <w:sz w:val="21"/>
                <w:szCs w:val="21"/>
              </w:rPr>
              <w:t>Skupaj (v EUR brez DDV)</w:t>
            </w: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95E" w:rsidRPr="00F54A51" w:rsidRDefault="0031795E" w:rsidP="00DA1F96">
            <w:pPr>
              <w:rPr>
                <w:rFonts w:asciiTheme="minorHAnsi" w:hAnsiTheme="minorHAnsi" w:cstheme="minorHAnsi"/>
                <w:color w:val="000000"/>
                <w:sz w:val="21"/>
                <w:szCs w:val="21"/>
              </w:rPr>
            </w:pPr>
          </w:p>
        </w:tc>
      </w:tr>
    </w:tbl>
    <w:p w:rsidR="0031795E" w:rsidRPr="00F54A51" w:rsidRDefault="0031795E" w:rsidP="0031795E">
      <w:pPr>
        <w:rPr>
          <w:rFonts w:asciiTheme="minorHAnsi" w:hAnsiTheme="minorHAnsi"/>
          <w:b/>
          <w:color w:val="FF0000"/>
          <w:sz w:val="21"/>
          <w:szCs w:val="21"/>
        </w:rPr>
      </w:pPr>
    </w:p>
    <w:p w:rsidR="0031795E" w:rsidRPr="00F54A51" w:rsidRDefault="0031795E" w:rsidP="0031795E">
      <w:pPr>
        <w:rPr>
          <w:rFonts w:ascii="Calibri" w:hAnsi="Calibri" w:cs="Calibri"/>
          <w:b/>
          <w:color w:val="000000"/>
          <w:sz w:val="21"/>
          <w:szCs w:val="21"/>
          <w:u w:val="single"/>
        </w:rPr>
      </w:pPr>
      <w:r>
        <w:rPr>
          <w:rFonts w:ascii="Calibri" w:hAnsi="Calibri" w:cs="Calibri"/>
          <w:b/>
          <w:color w:val="000000"/>
          <w:sz w:val="21"/>
          <w:szCs w:val="21"/>
          <w:u w:val="single"/>
        </w:rPr>
        <w:t>6</w:t>
      </w:r>
      <w:r w:rsidRPr="00F54A51">
        <w:rPr>
          <w:rFonts w:ascii="Calibri" w:hAnsi="Calibri" w:cs="Calibri"/>
          <w:b/>
          <w:color w:val="000000"/>
          <w:sz w:val="21"/>
          <w:szCs w:val="21"/>
          <w:u w:val="single"/>
        </w:rPr>
        <w:t>. Rezervni deli in cena predelave obstoječih stikal SECTOS</w:t>
      </w:r>
    </w:p>
    <w:tbl>
      <w:tblPr>
        <w:tblW w:w="9356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"/>
        <w:gridCol w:w="4876"/>
        <w:gridCol w:w="827"/>
        <w:gridCol w:w="1701"/>
        <w:gridCol w:w="1583"/>
      </w:tblGrid>
      <w:tr w:rsidR="0031795E" w:rsidRPr="007C56B3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Št.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Naziv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Cena/enoto</w:t>
            </w:r>
          </w:p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 xml:space="preserve">Skupna cena </w:t>
            </w:r>
          </w:p>
          <w:p w:rsidR="0031795E" w:rsidRPr="007C56B3" w:rsidRDefault="0031795E" w:rsidP="00DA1F96">
            <w:pPr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Theme="minorHAnsi" w:hAnsiTheme="minorHAnsi" w:cstheme="minorHAnsi"/>
                <w:b/>
                <w:color w:val="000000"/>
                <w:sz w:val="21"/>
                <w:szCs w:val="21"/>
              </w:rPr>
              <w:t>(EUR brez DDV)</w:t>
            </w: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Končna postaja (RTU)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AB01A8" w:rsidRDefault="0031795E" w:rsidP="00DA1F96">
            <w:pPr>
              <w:jc w:val="right"/>
              <w:rPr>
                <w:rFonts w:ascii="Calibri" w:hAnsi="Calibri" w:cs="Calibri"/>
                <w:strike/>
                <w:sz w:val="21"/>
                <w:szCs w:val="21"/>
              </w:rPr>
            </w:pPr>
            <w:r w:rsidRPr="00AB01A8">
              <w:rPr>
                <w:rFonts w:ascii="Calibri" w:hAnsi="Calibri" w:cs="Calibri"/>
                <w:sz w:val="21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Detektor okvare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AB01A8" w:rsidRDefault="0031795E" w:rsidP="00DA1F96">
            <w:pPr>
              <w:jc w:val="right"/>
              <w:rPr>
                <w:rFonts w:ascii="Calibri" w:hAnsi="Calibri" w:cs="Calibri"/>
                <w:strike/>
                <w:sz w:val="21"/>
                <w:szCs w:val="21"/>
              </w:rPr>
            </w:pPr>
            <w:r w:rsidRPr="00AB01A8">
              <w:rPr>
                <w:rFonts w:ascii="Calibri" w:hAnsi="Calibri" w:cs="Calibri"/>
                <w:sz w:val="21"/>
                <w:szCs w:val="21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F54A51" w:rsidTr="00DA1F96">
        <w:trPr>
          <w:trHeight w:val="300"/>
        </w:trPr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F54A51">
              <w:rPr>
                <w:rFonts w:ascii="Calibri" w:hAnsi="Calibri" w:cs="Calibri"/>
                <w:color w:val="000000"/>
                <w:sz w:val="21"/>
                <w:szCs w:val="21"/>
              </w:rPr>
              <w:t xml:space="preserve">Predelava obstoječih daljinsko vodenih stikal SECTOS 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AB01A8" w:rsidRDefault="0031795E" w:rsidP="00DA1F96">
            <w:pPr>
              <w:jc w:val="right"/>
              <w:rPr>
                <w:rFonts w:ascii="Calibri" w:hAnsi="Calibri" w:cs="Calibri"/>
                <w:strike/>
                <w:sz w:val="21"/>
                <w:szCs w:val="21"/>
              </w:rPr>
            </w:pPr>
            <w:r w:rsidRPr="00AB01A8">
              <w:rPr>
                <w:rFonts w:ascii="Calibri" w:hAnsi="Calibri" w:cs="Calibri"/>
                <w:sz w:val="21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F54A51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</w:tbl>
    <w:p w:rsidR="0031795E" w:rsidRPr="005E5A10" w:rsidRDefault="0031795E" w:rsidP="0031795E">
      <w:pPr>
        <w:rPr>
          <w:rFonts w:asciiTheme="minorHAnsi" w:hAnsiTheme="minorHAnsi"/>
          <w:b/>
          <w:color w:val="FF0000"/>
          <w:sz w:val="21"/>
          <w:szCs w:val="21"/>
        </w:rPr>
      </w:pPr>
    </w:p>
    <w:p w:rsidR="0031795E" w:rsidRPr="00F54A51" w:rsidRDefault="0031795E" w:rsidP="0031795E">
      <w:pPr>
        <w:rPr>
          <w:rFonts w:asciiTheme="minorHAnsi" w:hAnsiTheme="minorHAnsi"/>
          <w:b/>
          <w:sz w:val="21"/>
          <w:szCs w:val="21"/>
        </w:rPr>
      </w:pPr>
      <w:r w:rsidRPr="005E5A10">
        <w:rPr>
          <w:rFonts w:asciiTheme="minorHAnsi" w:hAnsiTheme="minorHAnsi"/>
          <w:b/>
          <w:sz w:val="21"/>
          <w:szCs w:val="21"/>
        </w:rPr>
        <w:t>REKAPITULACIJA</w:t>
      </w:r>
    </w:p>
    <w:tbl>
      <w:tblPr>
        <w:tblW w:w="9431" w:type="dxa"/>
        <w:tblInd w:w="-7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4361"/>
        <w:gridCol w:w="175"/>
        <w:gridCol w:w="1418"/>
        <w:gridCol w:w="2555"/>
        <w:gridCol w:w="213"/>
      </w:tblGrid>
      <w:tr w:rsidR="0031795E" w:rsidRPr="007C56B3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 xml:space="preserve">Naziv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31795E" w:rsidRPr="007C56B3" w:rsidRDefault="0031795E" w:rsidP="00DA1F96">
            <w:pPr>
              <w:rPr>
                <w:rFonts w:ascii="Calibri" w:hAnsi="Calibri" w:cs="Calibri"/>
                <w:b/>
                <w:color w:val="000000"/>
                <w:sz w:val="21"/>
                <w:szCs w:val="21"/>
              </w:rPr>
            </w:pPr>
            <w:r w:rsidRPr="007C56B3">
              <w:rPr>
                <w:rFonts w:ascii="Calibri" w:hAnsi="Calibri" w:cs="Calibri"/>
                <w:b/>
                <w:color w:val="000000"/>
                <w:sz w:val="21"/>
                <w:szCs w:val="21"/>
              </w:rPr>
              <w:t>Količina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795E" w:rsidRPr="007C56B3" w:rsidRDefault="0031795E" w:rsidP="00DA1F96">
            <w:pPr>
              <w:pStyle w:val="Brezrazmikov"/>
              <w:rPr>
                <w:rFonts w:cs="Calibri"/>
                <w:b/>
                <w:sz w:val="21"/>
                <w:szCs w:val="21"/>
              </w:rPr>
            </w:pPr>
            <w:r w:rsidRPr="007C56B3">
              <w:rPr>
                <w:b/>
                <w:sz w:val="21"/>
                <w:szCs w:val="21"/>
              </w:rPr>
              <w:t>Skupna cena (v EUR brez DDV)</w:t>
            </w: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B5083C" w:rsidRDefault="0031795E" w:rsidP="0031795E">
            <w:pPr>
              <w:pStyle w:val="Brezrazmikov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5083C">
              <w:rPr>
                <w:sz w:val="21"/>
                <w:szCs w:val="21"/>
              </w:rPr>
              <w:t>TP z dvema vodnima celicama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B5083C" w:rsidRDefault="0031795E" w:rsidP="0031795E">
            <w:pPr>
              <w:pStyle w:val="Brezrazmikov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5083C">
              <w:rPr>
                <w:sz w:val="21"/>
                <w:szCs w:val="21"/>
              </w:rPr>
              <w:t>TP z tremi vodnimi celicami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5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B5083C" w:rsidRDefault="0031795E" w:rsidP="0031795E">
            <w:pPr>
              <w:pStyle w:val="Brezrazmikov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5083C">
              <w:rPr>
                <w:sz w:val="21"/>
                <w:szCs w:val="21"/>
              </w:rPr>
              <w:t xml:space="preserve">TP z dvema vodnima in eno </w:t>
            </w:r>
            <w:proofErr w:type="spellStart"/>
            <w:r w:rsidRPr="00B5083C">
              <w:rPr>
                <w:sz w:val="21"/>
                <w:szCs w:val="21"/>
              </w:rPr>
              <w:t>odklopniško</w:t>
            </w:r>
            <w:proofErr w:type="spellEnd"/>
            <w:r w:rsidRPr="00B5083C">
              <w:rPr>
                <w:sz w:val="21"/>
                <w:szCs w:val="21"/>
              </w:rPr>
              <w:t xml:space="preserve"> celico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B5083C" w:rsidRDefault="0031795E" w:rsidP="0031795E">
            <w:pPr>
              <w:pStyle w:val="Brezrazmikov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5083C">
              <w:rPr>
                <w:sz w:val="21"/>
                <w:szCs w:val="21"/>
              </w:rPr>
              <w:t>TP s štirimi vodnimi celicami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2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B5083C" w:rsidRDefault="0031795E" w:rsidP="0031795E">
            <w:pPr>
              <w:pStyle w:val="Brezrazmikov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B5083C">
              <w:rPr>
                <w:sz w:val="21"/>
                <w:szCs w:val="21"/>
              </w:rPr>
              <w:t>TP s petimi vodnimi celicami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F54A51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hAnsi="Calibri" w:cs="Calibri"/>
                <w:color w:val="000000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B5083C" w:rsidRDefault="0031795E" w:rsidP="0031795E">
            <w:pPr>
              <w:pStyle w:val="Brezrazmikov"/>
              <w:numPr>
                <w:ilvl w:val="0"/>
                <w:numId w:val="1"/>
              </w:numPr>
              <w:jc w:val="both"/>
              <w:rPr>
                <w:sz w:val="21"/>
                <w:szCs w:val="21"/>
              </w:rPr>
            </w:pPr>
            <w:r w:rsidRPr="00B5083C">
              <w:rPr>
                <w:sz w:val="21"/>
                <w:szCs w:val="21"/>
              </w:rPr>
              <w:t>Rezervni deli in cena predelave obstoječih stikal SECTOS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795E" w:rsidRPr="0041265D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01A8">
              <w:rPr>
                <w:rFonts w:ascii="Calibri" w:hAnsi="Calibri" w:cs="Calibri"/>
                <w:sz w:val="21"/>
                <w:szCs w:val="21"/>
              </w:rPr>
              <w:t>1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5E5A10" w:rsidTr="00DA1F96">
        <w:trPr>
          <w:gridAfter w:val="1"/>
          <w:wAfter w:w="213" w:type="dxa"/>
          <w:trHeight w:val="300"/>
        </w:trPr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31795E" w:rsidRPr="00AB01A8" w:rsidRDefault="0031795E" w:rsidP="00DA1F96">
            <w:pPr>
              <w:rPr>
                <w:rFonts w:ascii="Calibri" w:hAnsi="Calibri" w:cs="Calibri"/>
                <w:color w:val="000000"/>
                <w:sz w:val="21"/>
                <w:szCs w:val="21"/>
              </w:rPr>
            </w:pPr>
            <w:r w:rsidRPr="00AB01A8">
              <w:rPr>
                <w:rFonts w:asciiTheme="minorHAnsi" w:hAnsiTheme="minorHAnsi"/>
                <w:b/>
                <w:sz w:val="22"/>
              </w:rPr>
              <w:t>Skupna cena v EUR brez DDV</w:t>
            </w:r>
          </w:p>
        </w:tc>
        <w:tc>
          <w:tcPr>
            <w:tcW w:w="2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95E" w:rsidRPr="005E5A10" w:rsidRDefault="0031795E" w:rsidP="00DA1F96">
            <w:pPr>
              <w:jc w:val="right"/>
              <w:rPr>
                <w:rFonts w:ascii="Calibri" w:hAnsi="Calibri" w:cs="Calibri"/>
                <w:color w:val="000000"/>
                <w:sz w:val="21"/>
                <w:szCs w:val="21"/>
              </w:rPr>
            </w:pPr>
          </w:p>
        </w:tc>
      </w:tr>
      <w:tr w:rsidR="0031795E" w:rsidRPr="00282C0A" w:rsidTr="00DA1F9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09" w:type="dxa"/>
          <w:cantSplit/>
        </w:trPr>
        <w:tc>
          <w:tcPr>
            <w:tcW w:w="4361" w:type="dxa"/>
          </w:tcPr>
          <w:p w:rsidR="0031795E" w:rsidRDefault="0031795E" w:rsidP="00DA1F9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1795E" w:rsidRPr="00F006F8" w:rsidRDefault="0031795E" w:rsidP="00DA1F9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006F8">
              <w:rPr>
                <w:rFonts w:asciiTheme="minorHAnsi" w:hAnsiTheme="minorHAnsi" w:cs="Arial"/>
                <w:sz w:val="21"/>
                <w:szCs w:val="21"/>
              </w:rPr>
              <w:t>Kraj in datum:</w:t>
            </w:r>
          </w:p>
        </w:tc>
        <w:tc>
          <w:tcPr>
            <w:tcW w:w="4361" w:type="dxa"/>
            <w:gridSpan w:val="4"/>
          </w:tcPr>
          <w:p w:rsidR="0031795E" w:rsidRDefault="0031795E" w:rsidP="00DA1F96">
            <w:pPr>
              <w:rPr>
                <w:rFonts w:asciiTheme="minorHAnsi" w:hAnsiTheme="minorHAnsi" w:cs="Arial"/>
                <w:sz w:val="21"/>
                <w:szCs w:val="21"/>
              </w:rPr>
            </w:pPr>
          </w:p>
          <w:p w:rsidR="0031795E" w:rsidRPr="00F006F8" w:rsidRDefault="0031795E" w:rsidP="00DA1F9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006F8">
              <w:rPr>
                <w:rFonts w:asciiTheme="minorHAnsi" w:hAnsiTheme="minorHAnsi" w:cs="Arial"/>
                <w:sz w:val="21"/>
                <w:szCs w:val="21"/>
              </w:rPr>
              <w:t>Ponudnik:</w:t>
            </w:r>
          </w:p>
        </w:tc>
      </w:tr>
      <w:tr w:rsidR="0031795E" w:rsidRPr="00282C0A" w:rsidTr="00DA1F96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wBefore w:w="709" w:type="dxa"/>
          <w:cantSplit/>
        </w:trPr>
        <w:tc>
          <w:tcPr>
            <w:tcW w:w="4361" w:type="dxa"/>
          </w:tcPr>
          <w:p w:rsidR="0031795E" w:rsidRPr="00F006F8" w:rsidRDefault="0031795E" w:rsidP="00DA1F96">
            <w:pPr>
              <w:rPr>
                <w:rFonts w:asciiTheme="minorHAnsi" w:hAnsiTheme="minorHAnsi" w:cs="Arial"/>
                <w:sz w:val="21"/>
                <w:szCs w:val="21"/>
              </w:rPr>
            </w:pPr>
            <w:bookmarkStart w:id="2" w:name="_GoBack"/>
            <w:bookmarkEnd w:id="2"/>
          </w:p>
        </w:tc>
        <w:tc>
          <w:tcPr>
            <w:tcW w:w="4361" w:type="dxa"/>
            <w:gridSpan w:val="4"/>
          </w:tcPr>
          <w:p w:rsidR="0031795E" w:rsidRPr="00F006F8" w:rsidRDefault="0031795E" w:rsidP="00DA1F96">
            <w:pPr>
              <w:rPr>
                <w:rFonts w:asciiTheme="minorHAnsi" w:hAnsiTheme="minorHAnsi" w:cs="Arial"/>
                <w:sz w:val="21"/>
                <w:szCs w:val="21"/>
              </w:rPr>
            </w:pPr>
            <w:r w:rsidRPr="00F006F8">
              <w:rPr>
                <w:rFonts w:asciiTheme="minorHAnsi" w:hAnsiTheme="minorHAnsi" w:cs="Arial"/>
                <w:sz w:val="21"/>
                <w:szCs w:val="21"/>
              </w:rPr>
              <w:t>Žig in podpis:</w:t>
            </w:r>
          </w:p>
        </w:tc>
      </w:tr>
    </w:tbl>
    <w:p w:rsidR="001F52D0" w:rsidRDefault="001F52D0"/>
    <w:sectPr w:rsidR="001F5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795E" w:rsidRDefault="0031795E" w:rsidP="0031795E">
      <w:r>
        <w:separator/>
      </w:r>
    </w:p>
  </w:endnote>
  <w:endnote w:type="continuationSeparator" w:id="0">
    <w:p w:rsidR="0031795E" w:rsidRDefault="0031795E" w:rsidP="00317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5E" w:rsidRDefault="0031795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1795E" w:rsidRDefault="0031795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5E" w:rsidRPr="00BD2A49" w:rsidRDefault="0031795E" w:rsidP="00BD2A49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noProof/>
        <w:sz w:val="18"/>
        <w:szCs w:val="12"/>
      </w:rPr>
      <w:t>7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31795E" w:rsidRPr="00BD2A49" w:rsidRDefault="0031795E" w:rsidP="00BD2A49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31795E" w:rsidRPr="005A5A4C" w:rsidRDefault="0031795E" w:rsidP="00B30F78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D0F7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Dobava, montaža in spuščanje v pogon sekundarne opreme za daljinsko vodenje transformatorskih postaj, š</w:t>
    </w:r>
    <w:r w:rsidRPr="009D0F73">
      <w:rPr>
        <w:rFonts w:asciiTheme="minorHAnsi" w:hAnsiTheme="minorHAnsi" w:cs="Arial"/>
        <w:i/>
        <w:color w:val="000000" w:themeColor="text1"/>
        <w:sz w:val="18"/>
        <w:szCs w:val="18"/>
      </w:rPr>
      <w:t>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NMV19-029</w:t>
    </w:r>
  </w:p>
  <w:p w:rsidR="0031795E" w:rsidRDefault="0031795E" w:rsidP="00BD2A49">
    <w:pPr>
      <w:pStyle w:val="Noga"/>
    </w:pPr>
  </w:p>
  <w:p w:rsidR="0031795E" w:rsidRPr="00BD2A49" w:rsidRDefault="0031795E" w:rsidP="00BD2A49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5E" w:rsidRPr="00BD2A49" w:rsidRDefault="0031795E" w:rsidP="0031795E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 w:rsidRPr="00BD2A49">
      <w:rPr>
        <w:rFonts w:asciiTheme="minorHAnsi" w:hAnsiTheme="minorHAnsi"/>
        <w:sz w:val="18"/>
        <w:szCs w:val="12"/>
      </w:rPr>
      <w:fldChar w:fldCharType="begin"/>
    </w:r>
    <w:r w:rsidRPr="00BD2A49">
      <w:rPr>
        <w:rFonts w:asciiTheme="minorHAnsi" w:hAnsiTheme="minorHAnsi"/>
        <w:sz w:val="18"/>
        <w:szCs w:val="12"/>
      </w:rPr>
      <w:instrText>PAGE   \* MERGEFORMAT</w:instrText>
    </w:r>
    <w:r w:rsidRPr="00BD2A49">
      <w:rPr>
        <w:rFonts w:asciiTheme="minorHAnsi" w:hAnsiTheme="minorHAnsi"/>
        <w:sz w:val="18"/>
        <w:szCs w:val="12"/>
      </w:rPr>
      <w:fldChar w:fldCharType="separate"/>
    </w:r>
    <w:r>
      <w:rPr>
        <w:rFonts w:asciiTheme="minorHAnsi" w:hAnsiTheme="minorHAnsi"/>
        <w:sz w:val="18"/>
        <w:szCs w:val="12"/>
      </w:rPr>
      <w:t>1</w:t>
    </w:r>
    <w:r>
      <w:rPr>
        <w:rFonts w:asciiTheme="minorHAnsi" w:hAnsiTheme="minorHAnsi"/>
        <w:sz w:val="18"/>
        <w:szCs w:val="12"/>
      </w:rPr>
      <w:t>6</w:t>
    </w:r>
    <w:r w:rsidRPr="00BD2A49">
      <w:rPr>
        <w:rFonts w:asciiTheme="minorHAnsi" w:hAnsiTheme="minorHAnsi"/>
        <w:sz w:val="18"/>
        <w:szCs w:val="12"/>
      </w:rPr>
      <w:fldChar w:fldCharType="end"/>
    </w:r>
  </w:p>
  <w:p w:rsidR="0031795E" w:rsidRPr="00BD2A49" w:rsidRDefault="0031795E" w:rsidP="0031795E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 xml:space="preserve">Elektro Gorenjska, </w:t>
    </w:r>
    <w:proofErr w:type="spellStart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d.d</w:t>
    </w:r>
    <w:proofErr w:type="spellEnd"/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.</w:t>
    </w:r>
  </w:p>
  <w:p w:rsidR="0031795E" w:rsidRPr="005A5A4C" w:rsidRDefault="0031795E" w:rsidP="0031795E">
    <w:pPr>
      <w:pStyle w:val="Noga"/>
      <w:rPr>
        <w:rFonts w:asciiTheme="minorHAnsi" w:hAnsiTheme="minorHAnsi" w:cs="Arial"/>
        <w:i/>
        <w:color w:val="000000" w:themeColor="text1"/>
        <w:sz w:val="18"/>
        <w:szCs w:val="18"/>
        <w:lang w:val="sl-SI"/>
      </w:rPr>
    </w:pPr>
    <w:r w:rsidRPr="009D0F73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Dobava, montaža in spuščanje v pogon sekundarne opreme za daljinsko vodenje transformatorskih postaj, š</w:t>
    </w:r>
    <w:r w:rsidRPr="009D0F73">
      <w:rPr>
        <w:rFonts w:asciiTheme="minorHAnsi" w:hAnsiTheme="minorHAnsi" w:cs="Arial"/>
        <w:i/>
        <w:color w:val="000000" w:themeColor="text1"/>
        <w:sz w:val="18"/>
        <w:szCs w:val="18"/>
      </w:rPr>
      <w:t>t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>.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 xml:space="preserve"> </w:t>
    </w:r>
    <w:r>
      <w:rPr>
        <w:rFonts w:asciiTheme="minorHAnsi" w:hAnsiTheme="minorHAnsi" w:cs="Arial"/>
        <w:i/>
        <w:color w:val="000000" w:themeColor="text1"/>
        <w:sz w:val="18"/>
        <w:szCs w:val="18"/>
        <w:lang w:val="sl-SI"/>
      </w:rPr>
      <w:t>NMV19-029</w:t>
    </w:r>
  </w:p>
  <w:p w:rsidR="0031795E" w:rsidRDefault="003179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795E" w:rsidRDefault="0031795E" w:rsidP="0031795E">
      <w:r>
        <w:separator/>
      </w:r>
    </w:p>
  </w:footnote>
  <w:footnote w:type="continuationSeparator" w:id="0">
    <w:p w:rsidR="0031795E" w:rsidRDefault="0031795E" w:rsidP="0031795E">
      <w:r>
        <w:continuationSeparator/>
      </w:r>
    </w:p>
  </w:footnote>
  <w:footnote w:id="1">
    <w:p w:rsidR="0031795E" w:rsidRPr="002A024D" w:rsidRDefault="0031795E" w:rsidP="0031795E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  <w:footnote w:id="2">
    <w:p w:rsidR="0031795E" w:rsidRPr="00145DFD" w:rsidRDefault="0031795E" w:rsidP="0031795E">
      <w:pPr>
        <w:jc w:val="both"/>
        <w:rPr>
          <w:rFonts w:asciiTheme="minorHAnsi" w:hAnsiTheme="minorHAnsi" w:cs="Arial"/>
          <w:b/>
          <w:sz w:val="20"/>
          <w:szCs w:val="20"/>
        </w:rPr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  <w:sz w:val="20"/>
          <w:szCs w:val="20"/>
        </w:rPr>
        <w:t>Ponudnik mora obrazec podpisati in žigosati (če uporablja žig) in ga v informacijskem sistemu e-JN naložiti v razdelek »Druge priloge«.</w:t>
      </w:r>
    </w:p>
    <w:p w:rsidR="0031795E" w:rsidRPr="002A024D" w:rsidRDefault="0031795E" w:rsidP="0031795E">
      <w:pPr>
        <w:pStyle w:val="Sprotnaopomba-besedilo"/>
        <w:rPr>
          <w:lang w:val="sl-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795E" w:rsidRPr="0003729D" w:rsidRDefault="0031795E">
    <w:pPr>
      <w:pStyle w:val="Glava"/>
      <w:rPr>
        <w:rFonts w:ascii="Arial" w:hAnsi="Arial" w:cs="Arial"/>
        <w:b/>
      </w:rPr>
    </w:pPr>
    <w:r>
      <w:rPr>
        <w:noProof/>
        <w:sz w:val="16"/>
      </w:rPr>
      <w:tab/>
    </w:r>
    <w:r>
      <w:rPr>
        <w:noProof/>
        <w:sz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33372FD"/>
    <w:multiLevelType w:val="hybridMultilevel"/>
    <w:tmpl w:val="6F826004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95E"/>
    <w:rsid w:val="001F52D0"/>
    <w:rsid w:val="0031795E"/>
    <w:rsid w:val="005B4D11"/>
    <w:rsid w:val="005F2D14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4ACAC43-4DD9-4913-9347-9D3164AFB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1795E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31795E"/>
    <w:pPr>
      <w:tabs>
        <w:tab w:val="center" w:pos="4320"/>
        <w:tab w:val="right" w:pos="8640"/>
      </w:tabs>
    </w:pPr>
    <w:rPr>
      <w:rFonts w:ascii="Times New Roman" w:hAnsi="Times New Roman"/>
      <w:szCs w:val="20"/>
      <w:lang w:val="en-US"/>
    </w:rPr>
  </w:style>
  <w:style w:type="character" w:customStyle="1" w:styleId="GlavaZnak">
    <w:name w:val="Glava Znak"/>
    <w:basedOn w:val="Privzetapisavaodstavka"/>
    <w:link w:val="Glava"/>
    <w:rsid w:val="0031795E"/>
    <w:rPr>
      <w:rFonts w:ascii="Times New Roman" w:eastAsia="Times New Roman" w:hAnsi="Times New Roman" w:cs="Times New Roman"/>
      <w:color w:val="auto"/>
      <w:sz w:val="24"/>
      <w:szCs w:val="20"/>
      <w:lang w:val="en-US" w:eastAsia="sl-SI"/>
    </w:rPr>
  </w:style>
  <w:style w:type="paragraph" w:styleId="Noga">
    <w:name w:val="footer"/>
    <w:basedOn w:val="Navaden"/>
    <w:link w:val="NogaZnak"/>
    <w:rsid w:val="0031795E"/>
    <w:pPr>
      <w:tabs>
        <w:tab w:val="center" w:pos="4536"/>
        <w:tab w:val="right" w:pos="9072"/>
      </w:tabs>
    </w:pPr>
    <w:rPr>
      <w:lang w:val="x-none"/>
    </w:rPr>
  </w:style>
  <w:style w:type="character" w:customStyle="1" w:styleId="NogaZnak">
    <w:name w:val="Noga Znak"/>
    <w:basedOn w:val="Privzetapisavaodstavka"/>
    <w:link w:val="Noga"/>
    <w:rsid w:val="0031795E"/>
    <w:rPr>
      <w:rFonts w:ascii="Arial" w:eastAsia="Times New Roman" w:hAnsi="Arial" w:cs="Times New Roman"/>
      <w:color w:val="auto"/>
      <w:sz w:val="24"/>
      <w:szCs w:val="24"/>
      <w:lang w:val="x-none" w:eastAsia="sl-SI"/>
    </w:rPr>
  </w:style>
  <w:style w:type="paragraph" w:styleId="Telobesedila">
    <w:name w:val="Body Text"/>
    <w:basedOn w:val="Navaden"/>
    <w:link w:val="TelobesedilaZnak"/>
    <w:uiPriority w:val="99"/>
    <w:rsid w:val="0031795E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31795E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rsid w:val="0031795E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31795E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tevilkastrani">
    <w:name w:val="page number"/>
    <w:basedOn w:val="Privzetapisavaodstavka"/>
    <w:rsid w:val="0031795E"/>
  </w:style>
  <w:style w:type="character" w:styleId="Sprotnaopomba-sklic">
    <w:name w:val="footnote reference"/>
    <w:rsid w:val="0031795E"/>
    <w:rPr>
      <w:vertAlign w:val="superscript"/>
    </w:rPr>
  </w:style>
  <w:style w:type="table" w:styleId="Tabelamrea">
    <w:name w:val="Table Grid"/>
    <w:basedOn w:val="Navadnatabela"/>
    <w:rsid w:val="0031795E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31795E"/>
    <w:pPr>
      <w:spacing w:after="0" w:line="240" w:lineRule="auto"/>
    </w:pPr>
    <w:rPr>
      <w:rFonts w:ascii="Calibri" w:eastAsia="Calibri" w:hAnsi="Calibri" w:cs="Times New Roman"/>
      <w:color w:val="auto"/>
    </w:rPr>
  </w:style>
  <w:style w:type="paragraph" w:customStyle="1" w:styleId="EGGlava">
    <w:name w:val="EG Glava"/>
    <w:basedOn w:val="Navaden"/>
    <w:link w:val="EGGlavaZnak"/>
    <w:qFormat/>
    <w:rsid w:val="0031795E"/>
    <w:pPr>
      <w:framePr w:hSpace="141" w:wrap="around" w:vAnchor="text" w:hAnchor="margin" w:xAlign="center" w:y="1"/>
      <w:suppressOverlap/>
      <w:jc w:val="both"/>
    </w:pPr>
    <w:rPr>
      <w:rFonts w:asciiTheme="minorHAnsi" w:hAnsiTheme="minorHAnsi" w:cs="Arial"/>
      <w:bCs/>
      <w:iCs/>
      <w:noProof/>
      <w:color w:val="808080"/>
      <w:sz w:val="16"/>
      <w:szCs w:val="16"/>
    </w:rPr>
  </w:style>
  <w:style w:type="character" w:customStyle="1" w:styleId="EGGlavaZnak">
    <w:name w:val="EG Glava Znak"/>
    <w:basedOn w:val="Privzetapisavaodstavka"/>
    <w:link w:val="EGGlava"/>
    <w:rsid w:val="0031795E"/>
    <w:rPr>
      <w:rFonts w:eastAsia="Times New Roman" w:cs="Arial"/>
      <w:bCs/>
      <w:iCs/>
      <w:noProof/>
      <w:color w:val="808080"/>
      <w:sz w:val="16"/>
      <w:szCs w:val="16"/>
      <w:lang w:eastAsia="sl-SI"/>
    </w:rPr>
  </w:style>
  <w:style w:type="paragraph" w:customStyle="1" w:styleId="EGNoga">
    <w:name w:val="EG Noga"/>
    <w:basedOn w:val="Noga"/>
    <w:link w:val="EGNogaZnak"/>
    <w:qFormat/>
    <w:rsid w:val="0031795E"/>
    <w:pPr>
      <w:framePr w:hSpace="142" w:wrap="around" w:vAnchor="page" w:hAnchor="margin" w:xAlign="center" w:y="16047"/>
      <w:suppressOverlap/>
      <w:jc w:val="both"/>
    </w:pPr>
    <w:rPr>
      <w:rFonts w:cs="Arial"/>
      <w:bCs/>
      <w:iCs/>
      <w:color w:val="808080"/>
      <w:spacing w:val="-4"/>
      <w:sz w:val="15"/>
      <w:szCs w:val="15"/>
    </w:rPr>
  </w:style>
  <w:style w:type="character" w:customStyle="1" w:styleId="EGNogaZnak">
    <w:name w:val="EG Noga Znak"/>
    <w:basedOn w:val="NogaZnak"/>
    <w:link w:val="EGNoga"/>
    <w:rsid w:val="0031795E"/>
    <w:rPr>
      <w:rFonts w:ascii="Arial" w:eastAsia="Times New Roman" w:hAnsi="Arial" w:cs="Arial"/>
      <w:bCs/>
      <w:iCs/>
      <w:color w:val="808080"/>
      <w:spacing w:val="-4"/>
      <w:sz w:val="15"/>
      <w:szCs w:val="15"/>
      <w:lang w:val="x-none" w:eastAsia="sl-SI"/>
    </w:rPr>
  </w:style>
  <w:style w:type="paragraph" w:customStyle="1" w:styleId="EGNogaDesno">
    <w:name w:val="EG Noga Desno"/>
    <w:basedOn w:val="EGNoga"/>
    <w:qFormat/>
    <w:rsid w:val="0031795E"/>
    <w:pPr>
      <w:framePr w:wrap="around"/>
      <w:jc w:val="right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1795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1795E"/>
    <w:rPr>
      <w:rFonts w:ascii="Segoe UI" w:eastAsia="Times New Roman" w:hAnsi="Segoe UI" w:cs="Segoe UI"/>
      <w:color w:val="auto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2019-12-02T07:27:00Z</dcterms:created>
  <dcterms:modified xsi:type="dcterms:W3CDTF">2019-12-02T07:29:00Z</dcterms:modified>
</cp:coreProperties>
</file>