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6D98" w14:textId="52FEE2A4" w:rsidR="00532AEF" w:rsidRDefault="00532AEF" w:rsidP="00532AE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PRILOGA D/1</w:t>
      </w:r>
    </w:p>
    <w:p w14:paraId="2C5B5149" w14:textId="77777777" w:rsidR="00532AEF" w:rsidRDefault="00532AEF" w:rsidP="00532AE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4A3B1B" w14:textId="77777777" w:rsidR="00532AEF" w:rsidRDefault="00532AEF" w:rsidP="00532AE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CA4FA1" w14:textId="77777777" w:rsidR="00532AEF" w:rsidRPr="001A2910" w:rsidRDefault="00532AEF" w:rsidP="00532AE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910">
        <w:rPr>
          <w:rFonts w:asciiTheme="minorHAnsi" w:hAnsiTheme="minorHAnsi" w:cstheme="minorHAnsi"/>
          <w:b/>
          <w:sz w:val="22"/>
          <w:szCs w:val="22"/>
        </w:rPr>
        <w:t>PONUDBA</w:t>
      </w:r>
      <w:r>
        <w:rPr>
          <w:rStyle w:val="Sprotnaopomba-sklic"/>
          <w:rFonts w:asciiTheme="minorHAnsi" w:hAnsiTheme="minorHAnsi" w:cstheme="minorHAnsi"/>
          <w:b/>
          <w:sz w:val="22"/>
          <w:szCs w:val="22"/>
        </w:rPr>
        <w:t>2</w:t>
      </w:r>
    </w:p>
    <w:p w14:paraId="745D9EA3" w14:textId="77777777" w:rsidR="00532AEF" w:rsidRPr="001A2910" w:rsidRDefault="00532AEF" w:rsidP="00532AE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532AEF" w:rsidRPr="001A2910" w14:paraId="1EC48284" w14:textId="77777777" w:rsidTr="00BF6BC9">
        <w:tc>
          <w:tcPr>
            <w:tcW w:w="2376" w:type="dxa"/>
          </w:tcPr>
          <w:p w14:paraId="469BDA89" w14:textId="77777777" w:rsidR="00532AEF" w:rsidRPr="001A2910" w:rsidRDefault="00532AEF" w:rsidP="00BF6B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B9568" w14:textId="77777777" w:rsidR="00532AEF" w:rsidRPr="00762BB4" w:rsidRDefault="00532AEF" w:rsidP="00BF6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113F963E" w14:textId="77777777" w:rsidR="00532AEF" w:rsidRPr="00645B8D" w:rsidRDefault="00532AEF" w:rsidP="00BF6B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38BBC" w14:textId="77777777" w:rsidR="00532AEF" w:rsidRPr="00645B8D" w:rsidRDefault="00532AEF" w:rsidP="00BF6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8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532AEF" w:rsidRPr="001A2910" w14:paraId="64713656" w14:textId="77777777" w:rsidTr="00BF6BC9">
        <w:tc>
          <w:tcPr>
            <w:tcW w:w="2376" w:type="dxa"/>
          </w:tcPr>
          <w:p w14:paraId="73CFC5E9" w14:textId="77777777" w:rsidR="00532AEF" w:rsidRPr="001A2910" w:rsidRDefault="00532AEF" w:rsidP="00BF6B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04E8722F" w14:textId="77777777" w:rsidR="00532AEF" w:rsidRPr="00F6470D" w:rsidRDefault="00532AEF" w:rsidP="00BF6B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2AEF" w:rsidRPr="001A2910" w14:paraId="1B21D3AA" w14:textId="77777777" w:rsidTr="00BF6BC9">
        <w:tc>
          <w:tcPr>
            <w:tcW w:w="2376" w:type="dxa"/>
          </w:tcPr>
          <w:p w14:paraId="663E6319" w14:textId="77777777" w:rsidR="00532AEF" w:rsidRPr="001A2910" w:rsidRDefault="00532AEF" w:rsidP="00BF6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1A2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026C9878" w14:textId="77777777" w:rsidR="00532AEF" w:rsidRPr="00762BB4" w:rsidRDefault="00532AEF" w:rsidP="00BF6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7BC1F0B5" w14:textId="77777777" w:rsidR="00532AEF" w:rsidRPr="001A2910" w:rsidRDefault="00532AEF" w:rsidP="00532AEF">
      <w:pPr>
        <w:rPr>
          <w:rFonts w:asciiTheme="minorHAnsi" w:hAnsiTheme="minorHAnsi" w:cstheme="minorHAnsi"/>
          <w:sz w:val="22"/>
          <w:szCs w:val="22"/>
        </w:rPr>
      </w:pPr>
    </w:p>
    <w:p w14:paraId="5A3C3954" w14:textId="77777777" w:rsidR="00532AEF" w:rsidRPr="00F6470D" w:rsidRDefault="00532AEF" w:rsidP="00532AEF">
      <w:pPr>
        <w:rPr>
          <w:rFonts w:asciiTheme="minorHAnsi" w:hAnsiTheme="minorHAnsi" w:cstheme="minorHAnsi"/>
          <w:sz w:val="22"/>
          <w:szCs w:val="22"/>
        </w:rPr>
      </w:pPr>
    </w:p>
    <w:p w14:paraId="537022CE" w14:textId="77777777" w:rsidR="00532AEF" w:rsidRPr="00205C18" w:rsidRDefault="00532AEF" w:rsidP="00532AEF">
      <w:pPr>
        <w:rPr>
          <w:rFonts w:asciiTheme="minorHAnsi" w:hAnsiTheme="minorHAnsi" w:cstheme="minorHAnsi"/>
          <w:sz w:val="22"/>
          <w:szCs w:val="22"/>
        </w:rPr>
      </w:pPr>
      <w:r w:rsidRPr="00762BB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F962D6">
        <w:rPr>
          <w:rFonts w:asciiTheme="minorHAnsi" w:hAnsiTheme="minorHAnsi" w:cstheme="minorHAnsi"/>
          <w:sz w:val="22"/>
          <w:szCs w:val="22"/>
        </w:rPr>
        <w:t>dajemo naslednjo</w:t>
      </w:r>
    </w:p>
    <w:p w14:paraId="0FF42A21" w14:textId="77777777" w:rsidR="00532AEF" w:rsidRPr="00205C18" w:rsidRDefault="00532AEF" w:rsidP="00532AEF">
      <w:pPr>
        <w:rPr>
          <w:rFonts w:asciiTheme="minorHAnsi" w:hAnsiTheme="minorHAnsi" w:cstheme="minorHAnsi"/>
          <w:sz w:val="22"/>
          <w:szCs w:val="22"/>
        </w:rPr>
      </w:pPr>
    </w:p>
    <w:p w14:paraId="2501000B" w14:textId="77777777" w:rsidR="00532AEF" w:rsidRPr="001A2910" w:rsidRDefault="00532AEF" w:rsidP="00532A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C18">
        <w:rPr>
          <w:rFonts w:asciiTheme="minorHAnsi" w:hAnsiTheme="minorHAnsi" w:cstheme="minorHAnsi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customMarkFollows="1" w:id="1"/>
        <w:t>3</w:t>
      </w:r>
    </w:p>
    <w:p w14:paraId="326B677C" w14:textId="77777777" w:rsidR="00532AEF" w:rsidRPr="00F6470D" w:rsidRDefault="00532AEF" w:rsidP="00532AEF">
      <w:pPr>
        <w:rPr>
          <w:rFonts w:asciiTheme="minorHAnsi" w:hAnsiTheme="minorHAnsi" w:cstheme="minorHAnsi"/>
          <w:sz w:val="22"/>
          <w:szCs w:val="22"/>
        </w:rPr>
      </w:pPr>
    </w:p>
    <w:p w14:paraId="5D6DD072" w14:textId="77777777" w:rsidR="00532AEF" w:rsidRPr="00762BB4" w:rsidRDefault="00532AEF" w:rsidP="00532AE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532AEF" w:rsidRPr="00C73CCA" w14:paraId="210671F3" w14:textId="77777777" w:rsidTr="00BF6BC9">
        <w:trPr>
          <w:trHeight w:val="5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27B6E" w14:textId="77777777" w:rsidR="00532AEF" w:rsidRPr="002152AD" w:rsidRDefault="00532AEF" w:rsidP="00BF6BC9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15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Dobava ozemljitvenega valjanca (v EUR brez DDV)</w:t>
            </w:r>
          </w:p>
        </w:tc>
        <w:tc>
          <w:tcPr>
            <w:tcW w:w="3940" w:type="dxa"/>
            <w:vAlign w:val="center"/>
          </w:tcPr>
          <w:p w14:paraId="03A618E2" w14:textId="77777777" w:rsidR="00532AEF" w:rsidRDefault="00532AEF" w:rsidP="00BF6B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55B7D" w14:textId="77777777" w:rsidR="00532AEF" w:rsidRDefault="00532AEF" w:rsidP="00BF6B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38587" w14:textId="77777777" w:rsidR="00532AEF" w:rsidRPr="00C73CCA" w:rsidRDefault="00532AEF" w:rsidP="00BF6B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</w:tr>
    </w:tbl>
    <w:p w14:paraId="0F4E2BF5" w14:textId="77777777" w:rsidR="00532AEF" w:rsidRPr="005D54B4" w:rsidRDefault="00532AEF" w:rsidP="00532AEF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289323"/>
    </w:p>
    <w:bookmarkEnd w:id="0"/>
    <w:p w14:paraId="44F8FDB7" w14:textId="77777777" w:rsidR="00532AEF" w:rsidRPr="00205C18" w:rsidRDefault="00532AEF" w:rsidP="00532A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532AEF" w:rsidRPr="001A2910" w14:paraId="4D06532B" w14:textId="77777777" w:rsidTr="00BF6BC9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1F2A39A9" w14:textId="77777777" w:rsidR="00532AEF" w:rsidRPr="00205C18" w:rsidRDefault="00532AEF" w:rsidP="00BF6B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31F2DC9D" w14:textId="77777777" w:rsidR="00532AEF" w:rsidRPr="00205C18" w:rsidRDefault="00532AEF" w:rsidP="00BF6B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06B17430" w14:textId="77777777" w:rsidR="00532AEF" w:rsidRDefault="00532AEF" w:rsidP="00532AEF">
      <w:pPr>
        <w:rPr>
          <w:rFonts w:asciiTheme="minorHAnsi" w:hAnsiTheme="minorHAnsi" w:cstheme="minorHAnsi"/>
          <w:sz w:val="21"/>
          <w:szCs w:val="21"/>
        </w:rPr>
      </w:pPr>
    </w:p>
    <w:p w14:paraId="60C30790" w14:textId="77777777" w:rsidR="00532AEF" w:rsidRDefault="00532AEF" w:rsidP="00532AEF">
      <w:pPr>
        <w:rPr>
          <w:rFonts w:asciiTheme="minorHAnsi" w:hAnsiTheme="minorHAnsi" w:cstheme="minorHAnsi"/>
          <w:sz w:val="21"/>
          <w:szCs w:val="21"/>
        </w:rPr>
      </w:pPr>
    </w:p>
    <w:p w14:paraId="35060D02" w14:textId="77777777" w:rsidR="00532AEF" w:rsidRDefault="00532AEF" w:rsidP="00532AEF">
      <w:pPr>
        <w:rPr>
          <w:rFonts w:asciiTheme="minorHAnsi" w:hAnsiTheme="minorHAnsi" w:cstheme="minorHAnsi"/>
          <w:sz w:val="21"/>
          <w:szCs w:val="21"/>
        </w:rPr>
      </w:pPr>
    </w:p>
    <w:p w14:paraId="442DDC92" w14:textId="77777777" w:rsidR="00532AEF" w:rsidRDefault="00532AEF" w:rsidP="00532AEF">
      <w:pPr>
        <w:rPr>
          <w:rFonts w:asciiTheme="minorHAnsi" w:hAnsiTheme="minorHAnsi" w:cstheme="minorHAnsi"/>
          <w:sz w:val="21"/>
          <w:szCs w:val="21"/>
        </w:rPr>
      </w:pPr>
    </w:p>
    <w:p w14:paraId="2E739486" w14:textId="77777777" w:rsidR="00532AEF" w:rsidRDefault="00532AEF" w:rsidP="00532AEF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3335"/>
      </w:tblGrid>
      <w:tr w:rsidR="00532AEF" w:rsidRPr="001A2910" w14:paraId="2195F5FD" w14:textId="77777777" w:rsidTr="00BF6BC9">
        <w:trPr>
          <w:cantSplit/>
        </w:trPr>
        <w:tc>
          <w:tcPr>
            <w:tcW w:w="5387" w:type="dxa"/>
          </w:tcPr>
          <w:p w14:paraId="23159719" w14:textId="77777777" w:rsidR="00532AEF" w:rsidRPr="00762BB4" w:rsidRDefault="00532AEF" w:rsidP="00BF6BC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6470D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3335" w:type="dxa"/>
          </w:tcPr>
          <w:p w14:paraId="0E525953" w14:textId="77777777" w:rsidR="00532AEF" w:rsidRDefault="00532AEF" w:rsidP="00BF6BC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095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14:paraId="08398452" w14:textId="77777777" w:rsidR="00532AEF" w:rsidRPr="008028A4" w:rsidRDefault="00532AEF" w:rsidP="00BF6BC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32AEF" w:rsidRPr="001A2910" w14:paraId="2BE5A376" w14:textId="77777777" w:rsidTr="00BF6BC9">
        <w:trPr>
          <w:cantSplit/>
        </w:trPr>
        <w:tc>
          <w:tcPr>
            <w:tcW w:w="5387" w:type="dxa"/>
          </w:tcPr>
          <w:p w14:paraId="110AA73B" w14:textId="77777777" w:rsidR="00532AEF" w:rsidRPr="00046897" w:rsidRDefault="00532AEF" w:rsidP="00BF6BC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335" w:type="dxa"/>
          </w:tcPr>
          <w:p w14:paraId="60BE3E60" w14:textId="77777777" w:rsidR="00532AEF" w:rsidRPr="00F962D6" w:rsidRDefault="00532AEF" w:rsidP="00BF6BC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762BB4">
              <w:rPr>
                <w:rFonts w:asciiTheme="minorHAnsi" w:hAnsiTheme="minorHAnsi" w:cstheme="minorHAnsi"/>
                <w:sz w:val="21"/>
                <w:szCs w:val="21"/>
              </w:rPr>
              <w:t>odpis:</w:t>
            </w:r>
          </w:p>
          <w:p w14:paraId="7D6BCEB3" w14:textId="77777777" w:rsidR="00532AEF" w:rsidRPr="00B27433" w:rsidRDefault="00532AEF" w:rsidP="00BF6BC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3BCB837" w14:textId="77777777" w:rsidR="00532AEF" w:rsidRDefault="00532AEF" w:rsidP="00532A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F3E15C" w14:textId="77777777" w:rsidR="00532AEF" w:rsidRDefault="00532AEF" w:rsidP="00532A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1955EC" w14:textId="77777777" w:rsidR="00532AEF" w:rsidRDefault="00532AEF" w:rsidP="00532A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020DDC" w14:textId="77777777" w:rsidR="00532AEF" w:rsidRDefault="00532AEF" w:rsidP="00532A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A424E8" w14:textId="77777777" w:rsidR="00532AEF" w:rsidRDefault="00532AEF" w:rsidP="00532AEF">
      <w:pPr>
        <w:tabs>
          <w:tab w:val="left" w:pos="277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DE3">
        <w:rPr>
          <w:rFonts w:asciiTheme="minorHAnsi" w:hAnsiTheme="minorHAnsi" w:cstheme="minorHAnsi"/>
          <w:b/>
          <w:sz w:val="22"/>
          <w:szCs w:val="22"/>
        </w:rPr>
        <w:lastRenderedPageBreak/>
        <w:t>PONUDBENI PREDRAČ</w:t>
      </w:r>
      <w:r>
        <w:rPr>
          <w:rFonts w:asciiTheme="minorHAnsi" w:hAnsiTheme="minorHAnsi" w:cstheme="minorHAnsi"/>
          <w:b/>
          <w:sz w:val="22"/>
          <w:szCs w:val="22"/>
        </w:rPr>
        <w:t>UN</w:t>
      </w:r>
      <w:r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customMarkFollows="1" w:id="2"/>
        <w:t>3 in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customMarkFollows="1" w:id="3"/>
        <w:t>4</w:t>
      </w:r>
    </w:p>
    <w:p w14:paraId="6773C7D8" w14:textId="77777777" w:rsidR="00532AEF" w:rsidRDefault="00532AEF" w:rsidP="00532AE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573"/>
        <w:gridCol w:w="1417"/>
        <w:gridCol w:w="585"/>
        <w:gridCol w:w="1400"/>
        <w:gridCol w:w="1703"/>
      </w:tblGrid>
      <w:tr w:rsidR="00532AEF" w:rsidRPr="00E822F3" w14:paraId="1E86D63B" w14:textId="77777777" w:rsidTr="00BF6BC9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6B4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  <w:proofErr w:type="spellStart"/>
            <w:r w:rsidRPr="00E822F3">
              <w:rPr>
                <w:rFonts w:asciiTheme="minorHAnsi" w:hAnsiTheme="minorHAnsi"/>
                <w:b/>
                <w:bCs/>
                <w:sz w:val="22"/>
              </w:rPr>
              <w:t>Zap</w:t>
            </w:r>
            <w:proofErr w:type="spellEnd"/>
            <w:r w:rsidRPr="00E822F3">
              <w:rPr>
                <w:rFonts w:asciiTheme="minorHAnsi" w:hAnsiTheme="minorHAnsi"/>
                <w:b/>
                <w:bCs/>
                <w:sz w:val="22"/>
              </w:rPr>
              <w:t>. št.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A0C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822F3">
              <w:rPr>
                <w:rFonts w:asciiTheme="minorHAnsi" w:hAnsiTheme="minorHAnsi"/>
                <w:b/>
                <w:bCs/>
                <w:sz w:val="22"/>
              </w:rPr>
              <w:t>Material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9BF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822F3">
              <w:rPr>
                <w:rFonts w:asciiTheme="minorHAnsi" w:hAnsiTheme="minorHAnsi"/>
                <w:b/>
                <w:bCs/>
                <w:sz w:val="22"/>
              </w:rPr>
              <w:t>Količina (kos)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E62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822F3">
              <w:rPr>
                <w:rFonts w:asciiTheme="minorHAnsi" w:hAnsiTheme="minorHAnsi"/>
                <w:b/>
                <w:bCs/>
                <w:sz w:val="22"/>
              </w:rPr>
              <w:t>ENM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FB5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822F3">
              <w:rPr>
                <w:rFonts w:asciiTheme="minorHAnsi" w:hAnsiTheme="minorHAnsi"/>
                <w:b/>
                <w:bCs/>
                <w:sz w:val="22"/>
              </w:rPr>
              <w:t>Cena/enoto v EUR brez DDV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EE3" w14:textId="77777777" w:rsidR="00532AEF" w:rsidRDefault="00532AEF" w:rsidP="00BF6B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5F54C8F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EUR brez DDV</w:t>
            </w:r>
          </w:p>
        </w:tc>
      </w:tr>
      <w:tr w:rsidR="00532AEF" w:rsidRPr="00E822F3" w14:paraId="61725FF2" w14:textId="77777777" w:rsidTr="00BF6BC9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577" w14:textId="77777777" w:rsidR="00532AEF" w:rsidRPr="00E822F3" w:rsidRDefault="00532AEF" w:rsidP="00BF6BC9">
            <w:pPr>
              <w:rPr>
                <w:rFonts w:asciiTheme="minorHAnsi" w:hAnsiTheme="minorHAnsi"/>
                <w:sz w:val="22"/>
              </w:rPr>
            </w:pPr>
            <w:r w:rsidRPr="00E822F3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A44" w14:textId="77777777" w:rsidR="00532AEF" w:rsidRDefault="00532AEF" w:rsidP="00BF6BC9">
            <w:pPr>
              <w:rPr>
                <w:rFonts w:asciiTheme="minorHAnsi" w:hAnsiTheme="minorHAnsi"/>
                <w:sz w:val="22"/>
              </w:rPr>
            </w:pPr>
          </w:p>
          <w:p w14:paraId="334EC9D9" w14:textId="77777777" w:rsidR="00532AEF" w:rsidRPr="00E822F3" w:rsidRDefault="00532AEF" w:rsidP="00BF6BC9">
            <w:pPr>
              <w:rPr>
                <w:rFonts w:asciiTheme="minorHAnsi" w:hAnsiTheme="minorHAnsi"/>
                <w:sz w:val="22"/>
              </w:rPr>
            </w:pPr>
            <w:r w:rsidRPr="00E822F3">
              <w:rPr>
                <w:rFonts w:asciiTheme="minorHAnsi" w:hAnsiTheme="minorHAnsi"/>
                <w:sz w:val="22"/>
              </w:rPr>
              <w:t>OZEMLJITVENI VALJANEC dimenzije 25 x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E822F3">
              <w:rPr>
                <w:rFonts w:asciiTheme="minorHAnsi" w:hAnsiTheme="minorHAnsi"/>
                <w:sz w:val="22"/>
              </w:rPr>
              <w:t>4 mm</w:t>
            </w:r>
            <w:r w:rsidRPr="00E822F3">
              <w:rPr>
                <w:rFonts w:asciiTheme="minorHAnsi" w:hAnsiTheme="minorHAnsi"/>
                <w:sz w:val="22"/>
                <w:vertAlign w:val="superscript"/>
              </w:rPr>
              <w:t>2</w:t>
            </w:r>
            <w:r w:rsidRPr="00E822F3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46D2" w14:textId="77777777" w:rsidR="00532AEF" w:rsidRDefault="00532AEF" w:rsidP="00BF6BC9">
            <w:pPr>
              <w:rPr>
                <w:rFonts w:asciiTheme="minorHAnsi" w:hAnsiTheme="minorHAnsi"/>
                <w:sz w:val="22"/>
              </w:rPr>
            </w:pPr>
          </w:p>
          <w:p w14:paraId="1C83E0F3" w14:textId="77777777" w:rsidR="00532AEF" w:rsidRPr="00E822F3" w:rsidRDefault="00532AEF" w:rsidP="00BF6BC9">
            <w:pPr>
              <w:rPr>
                <w:rFonts w:asciiTheme="minorHAnsi" w:hAnsiTheme="minorHAnsi"/>
                <w:sz w:val="22"/>
              </w:rPr>
            </w:pPr>
            <w:r w:rsidRPr="00E822F3">
              <w:rPr>
                <w:rFonts w:asciiTheme="minorHAnsi" w:hAnsiTheme="minorHAnsi"/>
                <w:sz w:val="22"/>
              </w:rPr>
              <w:t>70.000,00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8B18" w14:textId="77777777" w:rsidR="00532AEF" w:rsidRDefault="00532AEF" w:rsidP="00BF6BC9">
            <w:pPr>
              <w:rPr>
                <w:rFonts w:asciiTheme="minorHAnsi" w:hAnsiTheme="minorHAnsi"/>
                <w:sz w:val="22"/>
              </w:rPr>
            </w:pPr>
          </w:p>
          <w:p w14:paraId="2839CFC4" w14:textId="77777777" w:rsidR="00532AEF" w:rsidRPr="00E822F3" w:rsidRDefault="00532AEF" w:rsidP="00BF6BC9">
            <w:pPr>
              <w:rPr>
                <w:rFonts w:asciiTheme="minorHAnsi" w:hAnsiTheme="minorHAnsi"/>
                <w:sz w:val="22"/>
              </w:rPr>
            </w:pPr>
            <w:r w:rsidRPr="00E822F3">
              <w:rPr>
                <w:rFonts w:asciiTheme="minorHAnsi" w:hAnsiTheme="minorHAnsi"/>
                <w:sz w:val="22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66F2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3C76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32AEF" w:rsidRPr="00E822F3" w14:paraId="39C2B371" w14:textId="77777777" w:rsidTr="00BF6BC9">
        <w:trPr>
          <w:trHeight w:val="30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A219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822F3">
              <w:rPr>
                <w:rFonts w:asciiTheme="minorHAnsi" w:hAnsiTheme="minorHAnsi"/>
                <w:b/>
                <w:bCs/>
                <w:sz w:val="22"/>
              </w:rPr>
              <w:t>SKUPAJ</w:t>
            </w:r>
            <w:r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9B76" w14:textId="77777777" w:rsidR="00532AEF" w:rsidRPr="00E822F3" w:rsidRDefault="00532AEF" w:rsidP="00BF6BC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5E82B58A" w14:textId="77777777" w:rsidR="00532AEF" w:rsidRDefault="00532AEF" w:rsidP="00532AEF">
      <w:pPr>
        <w:rPr>
          <w:rFonts w:asciiTheme="minorHAnsi" w:hAnsiTheme="minorHAnsi" w:cstheme="minorHAnsi"/>
          <w:b/>
          <w:sz w:val="22"/>
          <w:szCs w:val="22"/>
        </w:rPr>
      </w:pPr>
    </w:p>
    <w:p w14:paraId="3468538E" w14:textId="77777777" w:rsidR="00532AEF" w:rsidRDefault="00532AEF" w:rsidP="00532AEF">
      <w:pPr>
        <w:rPr>
          <w:rFonts w:asciiTheme="minorHAnsi" w:hAnsiTheme="minorHAnsi" w:cstheme="minorHAnsi"/>
          <w:b/>
          <w:sz w:val="22"/>
          <w:szCs w:val="22"/>
        </w:rPr>
      </w:pPr>
    </w:p>
    <w:p w14:paraId="08E18AA9" w14:textId="77777777" w:rsidR="00532AEF" w:rsidRPr="00CF53CD" w:rsidRDefault="00532AEF" w:rsidP="00532AEF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CF53CD">
        <w:rPr>
          <w:rFonts w:ascii="Calibri" w:eastAsia="Calibri" w:hAnsi="Calibri" w:cs="Times New Roman"/>
          <w:sz w:val="22"/>
          <w:szCs w:val="22"/>
          <w:lang w:eastAsia="en-US"/>
        </w:rPr>
        <w:t xml:space="preserve">Spodaj podpisani pooblaščeni predstavnik ponudnika izjavljam, da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ves ponujeni material</w:t>
      </w:r>
      <w:r w:rsidRPr="00CF53CD">
        <w:rPr>
          <w:rFonts w:ascii="Calibri" w:eastAsia="Calibri" w:hAnsi="Calibri" w:cs="Times New Roman"/>
          <w:sz w:val="22"/>
          <w:szCs w:val="22"/>
          <w:lang w:eastAsia="en-US"/>
        </w:rPr>
        <w:t xml:space="preserve"> v celoti ustreza zgoraj navedenim opisom.</w:t>
      </w:r>
    </w:p>
    <w:p w14:paraId="4F913250" w14:textId="77777777" w:rsidR="00532AEF" w:rsidRDefault="00532AEF" w:rsidP="00532AEF">
      <w:pPr>
        <w:rPr>
          <w:rFonts w:asciiTheme="minorHAnsi" w:hAnsiTheme="minorHAnsi"/>
          <w:b/>
          <w:bCs/>
          <w:sz w:val="22"/>
        </w:rPr>
      </w:pPr>
    </w:p>
    <w:p w14:paraId="1043F464" w14:textId="77777777" w:rsidR="00532AEF" w:rsidRDefault="00532AEF" w:rsidP="00532AEF">
      <w:pPr>
        <w:rPr>
          <w:rFonts w:asciiTheme="minorHAnsi" w:hAnsiTheme="minorHAnsi"/>
          <w:b/>
          <w:bCs/>
          <w:sz w:val="22"/>
        </w:rPr>
      </w:pPr>
    </w:p>
    <w:p w14:paraId="1A036531" w14:textId="77777777" w:rsidR="00532AEF" w:rsidRPr="006803CE" w:rsidRDefault="00532AEF" w:rsidP="00532AEF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>V/na ___________, dne __________</w:t>
      </w:r>
    </w:p>
    <w:p w14:paraId="0F4DB982" w14:textId="77777777" w:rsidR="00532AEF" w:rsidRPr="006803CE" w:rsidRDefault="00532AEF" w:rsidP="00532AEF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</w:p>
    <w:p w14:paraId="33D26640" w14:textId="77777777" w:rsidR="00532AEF" w:rsidRPr="006803CE" w:rsidRDefault="00532AEF" w:rsidP="00532AEF">
      <w:pPr>
        <w:keepNext/>
        <w:keepLines/>
        <w:ind w:left="4248" w:firstLine="708"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>Ime in priimek:</w:t>
      </w:r>
    </w:p>
    <w:p w14:paraId="29A97DAB" w14:textId="77777777" w:rsidR="00532AEF" w:rsidRPr="006803CE" w:rsidRDefault="00532AEF" w:rsidP="00532AEF">
      <w:pPr>
        <w:keepNext/>
        <w:keepLines/>
        <w:rPr>
          <w:rFonts w:asciiTheme="minorHAnsi" w:hAnsiTheme="minorHAnsi"/>
          <w:sz w:val="22"/>
        </w:rPr>
      </w:pPr>
    </w:p>
    <w:p w14:paraId="301C2116" w14:textId="77777777" w:rsidR="0059666B" w:rsidRDefault="0059666B"/>
    <w:sectPr w:rsidR="0059666B" w:rsidSect="003F19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B9DD" w14:textId="77777777" w:rsidR="00877C07" w:rsidRDefault="00877C07" w:rsidP="00532AEF">
      <w:r>
        <w:separator/>
      </w:r>
    </w:p>
  </w:endnote>
  <w:endnote w:type="continuationSeparator" w:id="0">
    <w:p w14:paraId="4479BB36" w14:textId="77777777" w:rsidR="00877C07" w:rsidRDefault="00877C07" w:rsidP="005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D8A9" w14:textId="77777777" w:rsidR="00532AEF" w:rsidRDefault="00532AE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7FB677" w14:textId="77777777" w:rsidR="00532AEF" w:rsidRDefault="00532AE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69F7" w14:textId="77777777" w:rsidR="003F195A" w:rsidRPr="00F44ED7" w:rsidRDefault="003F195A" w:rsidP="003F195A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72C503EA" w14:textId="77777777" w:rsidR="003F195A" w:rsidRPr="004C73F3" w:rsidRDefault="003F195A" w:rsidP="003F195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1C06D7B4" w14:textId="0B342A63" w:rsidR="00532AEF" w:rsidRDefault="003F195A" w:rsidP="003F195A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1" w:name="_Hlk107306245"/>
    <w:bookmarkStart w:id="2" w:name="_Hlk100224955"/>
    <w:r w:rsidRPr="004C73F3">
      <w:rPr>
        <w:rFonts w:asciiTheme="minorHAnsi" w:hAnsiTheme="minorHAnsi" w:cstheme="minorHAnsi"/>
        <w:i/>
        <w:sz w:val="18"/>
        <w:szCs w:val="18"/>
      </w:rPr>
      <w:t>Dobava ozemljitvenega valjanca</w:t>
    </w:r>
    <w:bookmarkEnd w:id="1"/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2"/>
    <w:r w:rsidRPr="004C73F3">
      <w:rPr>
        <w:rFonts w:asciiTheme="minorHAnsi" w:hAnsiTheme="minorHAnsi" w:cstheme="minorHAnsi"/>
        <w:i/>
        <w:sz w:val="18"/>
        <w:szCs w:val="18"/>
      </w:rPr>
      <w:t xml:space="preserve">št. </w:t>
    </w:r>
    <w:r w:rsidRPr="00953F8E">
      <w:rPr>
        <w:rFonts w:asciiTheme="minorHAnsi" w:hAnsiTheme="minorHAnsi" w:cstheme="minorHAnsi"/>
        <w:i/>
        <w:sz w:val="18"/>
        <w:szCs w:val="18"/>
      </w:rPr>
      <w:t>NMV22-015</w:t>
    </w:r>
    <w:r w:rsidR="00532AE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BC7F" w14:textId="77777777" w:rsidR="00532AEF" w:rsidRDefault="00532AEF" w:rsidP="00963EB5">
    <w:pPr>
      <w:pStyle w:val="Noga"/>
      <w:tabs>
        <w:tab w:val="left" w:pos="591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64B0A73" wp14:editId="37DCD7FC">
          <wp:simplePos x="0" y="0"/>
          <wp:positionH relativeFrom="page">
            <wp:posOffset>37788</wp:posOffset>
          </wp:positionH>
          <wp:positionV relativeFrom="paragraph">
            <wp:posOffset>-69011</wp:posOffset>
          </wp:positionV>
          <wp:extent cx="7560000" cy="687600"/>
          <wp:effectExtent l="0" t="0" r="3175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EG_NOGA_SL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C273" w14:textId="77777777" w:rsidR="00877C07" w:rsidRDefault="00877C07" w:rsidP="00532AEF">
      <w:r>
        <w:separator/>
      </w:r>
    </w:p>
  </w:footnote>
  <w:footnote w:type="continuationSeparator" w:id="0">
    <w:p w14:paraId="35F8269F" w14:textId="77777777" w:rsidR="00877C07" w:rsidRDefault="00877C07" w:rsidP="00532AEF">
      <w:r>
        <w:continuationSeparator/>
      </w:r>
    </w:p>
  </w:footnote>
  <w:footnote w:id="1">
    <w:p w14:paraId="3ED61939" w14:textId="77777777" w:rsidR="00532AEF" w:rsidRPr="008A33AF" w:rsidRDefault="00532AEF" w:rsidP="00532AEF">
      <w:pPr>
        <w:pStyle w:val="Sprotnaopomba-besedilo"/>
        <w:jc w:val="both"/>
        <w:rPr>
          <w:rFonts w:asciiTheme="minorHAnsi" w:hAnsiTheme="minorHAnsi"/>
        </w:rPr>
      </w:pPr>
      <w:r w:rsidRPr="00953F8E">
        <w:rPr>
          <w:rFonts w:asciiTheme="minorHAnsi" w:hAnsiTheme="minorHAnsi"/>
          <w:vertAlign w:val="superscript"/>
        </w:rPr>
        <w:t>2</w:t>
      </w:r>
      <w:r w:rsidRPr="008A33AF">
        <w:rPr>
          <w:rFonts w:asciiTheme="minorHAnsi" w:hAnsiTheme="minorHAnsi"/>
        </w:rPr>
        <w:t>Ponudnik mora obrazec podpisati in ga v informacijskem sistemu e-JN naložiti v razdelek »Predračun«.</w:t>
      </w:r>
    </w:p>
    <w:p w14:paraId="36928097" w14:textId="77777777" w:rsidR="00532AEF" w:rsidRPr="008A33AF" w:rsidRDefault="00532AEF" w:rsidP="00532AEF">
      <w:pPr>
        <w:pStyle w:val="Sprotnaopomba-besedilo"/>
        <w:jc w:val="both"/>
        <w:rPr>
          <w:rFonts w:asciiTheme="minorHAnsi" w:hAnsiTheme="minorHAnsi"/>
        </w:rPr>
      </w:pPr>
      <w:r w:rsidRPr="00953F8E">
        <w:rPr>
          <w:rFonts w:asciiTheme="minorHAnsi" w:hAnsiTheme="minorHAnsi"/>
          <w:vertAlign w:val="superscript"/>
        </w:rPr>
        <w:t>3</w:t>
      </w:r>
      <w:r w:rsidRPr="008A33AF">
        <w:rPr>
          <w:rFonts w:asciiTheme="minorHAnsi" w:hAnsiTheme="minorHAnsi"/>
        </w:rPr>
        <w:t>Ponudnik mora izpolniti in podpisati priložena obrazca »PONUDBA« in »PONUDBENI PREDRAČUN«. Pri tem mora upoštevati količine iz ponudbenega predračuna. Cena na enoto in skupna vrednost se vpisujeta v EUR brez DDV, in sicer na največ dve decimalki. Ponujena cena mora zajemati vse popuste in stroške (dobave materiala, špediterske, prevozne, carinske ter vse morebitne druge stroške…).</w:t>
      </w:r>
    </w:p>
    <w:p w14:paraId="2D5BF560" w14:textId="77777777" w:rsidR="00532AEF" w:rsidRPr="008A33AF" w:rsidRDefault="00532AEF" w:rsidP="00532AEF">
      <w:pPr>
        <w:pStyle w:val="Sprotnaopomba-besedilo"/>
        <w:jc w:val="both"/>
        <w:rPr>
          <w:rFonts w:asciiTheme="minorHAnsi" w:hAnsiTheme="minorHAnsi"/>
        </w:rPr>
      </w:pPr>
      <w:r w:rsidRPr="008A33AF">
        <w:rPr>
          <w:rFonts w:asciiTheme="minorHAnsi" w:hAnsiTheme="minorHAnsi"/>
        </w:rPr>
        <w:t xml:space="preserve">Ponudnik ne sme spreminjati vsebine predračuna. V vsako postavko v predračunu mora vpisati ceno na enoto in skupno ceno. Kakršnokoli napako v objavljenem predračunu s količinami (napačna količina, enota mere, formula, blokada ...) lahko odpravi izključno naročnik, ponudnik pa ga je na napako, ki jo odkrije, dolžan opozoriti preko portala javnih naročil. Če v ponudbi predloženem predračunu posamezna postavka ni cenovno ovrednotena, lahko naročnik v skladu z ZJN-3 od ponudnika zahteva pojasnilo, pri čemer ponudniku ne bo dovoljeno kakorkoli popravljati ali dopolnjevati ponudbenega predračuna. </w:t>
      </w:r>
    </w:p>
    <w:p w14:paraId="3BE13985" w14:textId="77777777" w:rsidR="00532AEF" w:rsidRPr="00953F8E" w:rsidRDefault="00532AEF" w:rsidP="00532AEF">
      <w:pPr>
        <w:pStyle w:val="Sprotnaopomba-besedilo"/>
        <w:jc w:val="both"/>
        <w:rPr>
          <w:rFonts w:asciiTheme="minorHAnsi" w:hAnsiTheme="minorHAnsi"/>
        </w:rPr>
      </w:pPr>
      <w:r w:rsidRPr="008A33AF">
        <w:rPr>
          <w:rFonts w:asciiTheme="minorHAnsi" w:hAnsiTheme="minorHAnsi"/>
        </w:rPr>
        <w:t>Ponudnik/dobavitelj ne more uveljaviti naknadnih stroškov ali podražitev iz naslova nepopolne ali neustrezne dokumentacije za tiste dele predmeta naročila, ki v dokumentaciji morebiti niso bili ustrezno opredeljeni, pa bi jih, glede na predmet javnega naročila in na celotno dokumentacijo, dobavitelj kot strokovnjak na svojem področju, lahko predvidel.</w:t>
      </w:r>
    </w:p>
  </w:footnote>
  <w:footnote w:id="2">
    <w:p w14:paraId="4A686E65" w14:textId="77777777" w:rsidR="00532AEF" w:rsidRPr="00953F8E" w:rsidRDefault="00532AEF" w:rsidP="00532AEF">
      <w:pPr>
        <w:pStyle w:val="Sprotnaopomba-besedilo"/>
        <w:jc w:val="both"/>
        <w:rPr>
          <w:rFonts w:asciiTheme="minorHAnsi" w:hAnsiTheme="minorHAnsi"/>
        </w:rPr>
      </w:pPr>
    </w:p>
  </w:footnote>
  <w:footnote w:id="3">
    <w:p w14:paraId="235FF2AF" w14:textId="77777777" w:rsidR="00532AEF" w:rsidRPr="00953F8E" w:rsidRDefault="00532AEF" w:rsidP="00532AEF">
      <w:pPr>
        <w:pStyle w:val="Sprotnaopomba-besedilo"/>
        <w:jc w:val="both"/>
        <w:rPr>
          <w:rFonts w:asciiTheme="minorHAnsi" w:hAnsiTheme="minorHAnsi"/>
        </w:rPr>
      </w:pPr>
      <w:r>
        <w:rPr>
          <w:rStyle w:val="Sprotnaopomba-sklic"/>
        </w:rPr>
        <w:t>4</w:t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DCD2" w14:textId="77777777" w:rsidR="00532AEF" w:rsidRPr="0003729D" w:rsidRDefault="00532AEF">
    <w:pPr>
      <w:pStyle w:val="Glava"/>
      <w:rPr>
        <w:rFonts w:ascii="Verdana" w:hAnsi="Verdana" w:cs="Verdana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EF"/>
    <w:rsid w:val="003F195A"/>
    <w:rsid w:val="00532AEF"/>
    <w:rsid w:val="0059666B"/>
    <w:rsid w:val="00877C07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C7B"/>
  <w15:chartTrackingRefBased/>
  <w15:docId w15:val="{695567BF-386A-4BC9-B509-C7CFBDB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2AEF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532AE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F19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532AEF"/>
    <w:rPr>
      <w:rFonts w:ascii="Verdana" w:eastAsia="Arial Unicode MS" w:hAnsi="Verdana" w:cs="Arial Unicode MS"/>
      <w:b/>
      <w:bCs/>
      <w:kern w:val="32"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rsid w:val="00532AEF"/>
    <w:pPr>
      <w:tabs>
        <w:tab w:val="center" w:pos="4320"/>
        <w:tab w:val="right" w:pos="8640"/>
      </w:tabs>
    </w:pPr>
    <w:rPr>
      <w:rFonts w:ascii="Arial Unicode MS" w:hAnsi="Arial Unicode MS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532AEF"/>
    <w:rPr>
      <w:rFonts w:ascii="Arial Unicode MS" w:eastAsia="Arial Unicode MS" w:hAnsi="Arial Unicode MS" w:cs="Arial Unicode MS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532A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AEF"/>
    <w:rPr>
      <w:rFonts w:ascii="Verdana" w:eastAsia="Arial Unicode MS" w:hAnsi="Verdana" w:cs="Arial Unicode MS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532AEF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32AEF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532AEF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32AEF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tevilkastrani">
    <w:name w:val="page number"/>
    <w:basedOn w:val="Privzetapisavaodstavka"/>
    <w:rsid w:val="00532AEF"/>
  </w:style>
  <w:style w:type="character" w:styleId="Sprotnaopomba-sklic">
    <w:name w:val="footnote reference"/>
    <w:aliases w:val="Footnote number,-E Fußnotenzeichen"/>
    <w:uiPriority w:val="99"/>
    <w:rsid w:val="00532AEF"/>
    <w:rPr>
      <w:vertAlign w:val="superscript"/>
    </w:rPr>
  </w:style>
  <w:style w:type="table" w:styleId="Tabelamrea">
    <w:name w:val="Table Grid"/>
    <w:basedOn w:val="Navadnatabela"/>
    <w:uiPriority w:val="39"/>
    <w:rsid w:val="00532AEF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532AEF"/>
    <w:pPr>
      <w:spacing w:after="0" w:line="240" w:lineRule="auto"/>
    </w:pPr>
    <w:rPr>
      <w:rFonts w:ascii="Tahoma" w:eastAsia="Tahoma" w:hAnsi="Tahoma" w:cs="Arial Unicode MS"/>
    </w:rPr>
  </w:style>
  <w:style w:type="paragraph" w:customStyle="1" w:styleId="EGGlava">
    <w:name w:val="EG Glava"/>
    <w:basedOn w:val="Navaden"/>
    <w:link w:val="EGGlavaZnak"/>
    <w:qFormat/>
    <w:rsid w:val="00532AEF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532AEF"/>
    <w:rPr>
      <w:rFonts w:eastAsia="Arial Unicode MS" w:cs="Arial"/>
      <w:bCs/>
      <w:iCs/>
      <w:noProof/>
      <w:color w:val="808080"/>
      <w:sz w:val="16"/>
      <w:szCs w:val="16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32AEF"/>
    <w:rPr>
      <w:rFonts w:ascii="Tahoma" w:eastAsia="Tahoma" w:hAnsi="Tahoma" w:cs="Arial Unicode MS"/>
    </w:rPr>
  </w:style>
  <w:style w:type="character" w:customStyle="1" w:styleId="Naslov3Znak">
    <w:name w:val="Naslov 3 Znak"/>
    <w:basedOn w:val="Privzetapisavaodstavka"/>
    <w:link w:val="Naslov3"/>
    <w:uiPriority w:val="9"/>
    <w:rsid w:val="003F19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775</Characters>
  <Application>Microsoft Office Word</Application>
  <DocSecurity>0</DocSecurity>
  <Lines>6</Lines>
  <Paragraphs>1</Paragraphs>
  <ScaleCrop>false</ScaleCrop>
  <Company>Elektro Gorenjska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2022-06-30T09:17:00Z</dcterms:created>
  <dcterms:modified xsi:type="dcterms:W3CDTF">2022-06-30T11:45:00Z</dcterms:modified>
</cp:coreProperties>
</file>