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CA41" w14:textId="77777777" w:rsidR="00D0543C" w:rsidRPr="003126ED" w:rsidRDefault="00D0543C" w:rsidP="00D0543C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6E85D70F" w14:textId="77777777" w:rsidR="00D0543C" w:rsidRPr="003126ED" w:rsidRDefault="00D0543C" w:rsidP="00D0543C">
      <w:pPr>
        <w:spacing w:line="360" w:lineRule="auto"/>
        <w:rPr>
          <w:rFonts w:ascii="Calibri" w:hAnsi="Calibri" w:cs="Arial"/>
          <w:sz w:val="22"/>
        </w:rPr>
      </w:pPr>
    </w:p>
    <w:p w14:paraId="1F98442D" w14:textId="77777777" w:rsidR="00D0543C" w:rsidRPr="003126ED" w:rsidRDefault="00D0543C" w:rsidP="00D0543C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D0543C" w:rsidRPr="003126ED" w14:paraId="1776E5ED" w14:textId="77777777" w:rsidTr="00356858">
        <w:trPr>
          <w:trHeight w:val="318"/>
        </w:trPr>
        <w:tc>
          <w:tcPr>
            <w:tcW w:w="2927" w:type="dxa"/>
          </w:tcPr>
          <w:p w14:paraId="2F7C3137" w14:textId="77777777" w:rsidR="00D0543C" w:rsidRPr="003126ED" w:rsidRDefault="00D0543C" w:rsidP="003568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4A78CDAB" w14:textId="77777777" w:rsidR="00D0543C" w:rsidRPr="003126ED" w:rsidRDefault="00D0543C" w:rsidP="003568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D0543C" w:rsidRPr="003126ED" w14:paraId="4433A720" w14:textId="77777777" w:rsidTr="00356858">
        <w:trPr>
          <w:trHeight w:val="318"/>
        </w:trPr>
        <w:tc>
          <w:tcPr>
            <w:tcW w:w="2927" w:type="dxa"/>
          </w:tcPr>
          <w:p w14:paraId="475F6F8B" w14:textId="77777777" w:rsidR="00D0543C" w:rsidRPr="003126ED" w:rsidRDefault="00D0543C" w:rsidP="003568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3346F50C" w14:textId="77777777" w:rsidR="00D0543C" w:rsidRPr="003126ED" w:rsidRDefault="00D0543C" w:rsidP="003568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0C9F4155" w14:textId="77777777" w:rsidR="00D0543C" w:rsidRPr="003126ED" w:rsidRDefault="00D0543C" w:rsidP="00D0543C">
      <w:pPr>
        <w:rPr>
          <w:rFonts w:ascii="Calibri" w:hAnsi="Calibri" w:cs="Arial"/>
          <w:snapToGrid w:val="0"/>
          <w:sz w:val="22"/>
        </w:rPr>
      </w:pPr>
    </w:p>
    <w:p w14:paraId="549A1106" w14:textId="77777777" w:rsidR="00D0543C" w:rsidRPr="003126ED" w:rsidRDefault="00D0543C" w:rsidP="00D0543C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358C0765" w14:textId="77777777" w:rsidR="00D0543C" w:rsidRPr="003126ED" w:rsidRDefault="00D0543C" w:rsidP="00D0543C">
      <w:pPr>
        <w:rPr>
          <w:rFonts w:ascii="Calibri" w:hAnsi="Calibri" w:cs="Arial"/>
          <w:sz w:val="22"/>
        </w:rPr>
      </w:pPr>
    </w:p>
    <w:p w14:paraId="58047CF7" w14:textId="77777777" w:rsidR="00D0543C" w:rsidRPr="003126ED" w:rsidRDefault="00D0543C" w:rsidP="00D0543C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3F3AF050" w14:textId="77777777" w:rsidR="00D0543C" w:rsidRPr="003126ED" w:rsidRDefault="00D0543C" w:rsidP="00D0543C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D0543C" w:rsidRPr="00424351" w14:paraId="465C2F89" w14:textId="77777777" w:rsidTr="00356858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53220C12" w14:textId="77777777" w:rsidR="00D0543C" w:rsidRDefault="00D0543C" w:rsidP="0035685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35F4AA" w14:textId="77777777" w:rsidR="00D0543C" w:rsidRDefault="00D0543C" w:rsidP="00356858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492CBE">
              <w:rPr>
                <w:rFonts w:asciiTheme="minorHAnsi" w:hAnsiTheme="minorHAnsi" w:cstheme="minorBidi"/>
                <w:b/>
                <w:bCs/>
              </w:rPr>
              <w:t>Gradbena dela za kabelsko kanalizacijo v RTP 110/20 kV Primskovo</w:t>
            </w:r>
          </w:p>
          <w:p w14:paraId="1CF80DB4" w14:textId="77777777" w:rsidR="00D0543C" w:rsidRPr="001E6BF5" w:rsidRDefault="00D0543C" w:rsidP="00356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BF5">
              <w:rPr>
                <w:rFonts w:asciiTheme="minorHAnsi" w:hAnsiTheme="minorHAnsi" w:cstheme="minorBidi"/>
              </w:rPr>
              <w:t>(v EUR, brez DDV)</w:t>
            </w:r>
          </w:p>
          <w:p w14:paraId="7332741A" w14:textId="77777777" w:rsidR="00D0543C" w:rsidRPr="00917AF8" w:rsidRDefault="00D0543C" w:rsidP="0035685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19CEEBF" w14:textId="77777777" w:rsidR="00D0543C" w:rsidRPr="00424351" w:rsidRDefault="00D0543C" w:rsidP="00356858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2C800568" w14:textId="77777777" w:rsidR="00D0543C" w:rsidRPr="00424351" w:rsidRDefault="00D0543C" w:rsidP="00356858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</w:p>
        </w:tc>
      </w:tr>
    </w:tbl>
    <w:p w14:paraId="599882EB" w14:textId="77777777" w:rsidR="00D0543C" w:rsidRPr="00C7184C" w:rsidRDefault="00D0543C" w:rsidP="00D0543C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AE35DA4" w14:textId="77777777" w:rsidR="00D0543C" w:rsidRPr="00CF1ADC" w:rsidRDefault="00D0543C" w:rsidP="00D0543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D0543C" w:rsidRPr="003126ED" w14:paraId="1036F58A" w14:textId="77777777" w:rsidTr="00356858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8C487A" w14:textId="77777777" w:rsidR="00D0543C" w:rsidRPr="003126ED" w:rsidRDefault="00D0543C" w:rsidP="003568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27BA">
              <w:rPr>
                <w:rFonts w:asciiTheme="minorHAnsi" w:hAnsiTheme="minorHAnsi" w:cs="Arial"/>
                <w:b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961" w14:textId="77777777" w:rsidR="00D0543C" w:rsidRPr="00CF1ADC" w:rsidRDefault="00D0543C" w:rsidP="0035685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1ADC">
              <w:rPr>
                <w:rFonts w:asciiTheme="minorHAnsi" w:hAnsiTheme="minorHAnsi" w:cs="Arial"/>
                <w:sz w:val="22"/>
                <w:szCs w:val="22"/>
              </w:rPr>
              <w:t xml:space="preserve">_____________________ </w:t>
            </w:r>
          </w:p>
        </w:tc>
      </w:tr>
    </w:tbl>
    <w:p w14:paraId="2776648F" w14:textId="77777777" w:rsidR="00D0543C" w:rsidRPr="00CF1ADC" w:rsidRDefault="00D0543C" w:rsidP="00D0543C">
      <w:pPr>
        <w:rPr>
          <w:rFonts w:ascii="Calibri" w:hAnsi="Calibri"/>
          <w:sz w:val="22"/>
          <w:szCs w:val="22"/>
        </w:rPr>
      </w:pPr>
    </w:p>
    <w:p w14:paraId="03FC88FC" w14:textId="77777777" w:rsidR="00D0543C" w:rsidRPr="003126ED" w:rsidRDefault="00D0543C" w:rsidP="00D0543C">
      <w:pPr>
        <w:rPr>
          <w:rFonts w:ascii="Calibri" w:hAnsi="Calibri"/>
          <w:sz w:val="12"/>
          <w:szCs w:val="12"/>
        </w:rPr>
      </w:pPr>
    </w:p>
    <w:p w14:paraId="0A1FE685" w14:textId="77777777" w:rsidR="00D0543C" w:rsidRPr="003126ED" w:rsidRDefault="00D0543C" w:rsidP="00D0543C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D0543C" w:rsidRPr="003126ED" w14:paraId="41A8ED7F" w14:textId="77777777" w:rsidTr="00356858">
        <w:trPr>
          <w:cantSplit/>
        </w:trPr>
        <w:tc>
          <w:tcPr>
            <w:tcW w:w="4361" w:type="dxa"/>
            <w:hideMark/>
          </w:tcPr>
          <w:p w14:paraId="04DB2DEC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677D73A6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52CA9AFE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</w:p>
        </w:tc>
      </w:tr>
      <w:tr w:rsidR="00D0543C" w:rsidRPr="003126ED" w14:paraId="77A2DAFA" w14:textId="77777777" w:rsidTr="00356858">
        <w:trPr>
          <w:cantSplit/>
        </w:trPr>
        <w:tc>
          <w:tcPr>
            <w:tcW w:w="4361" w:type="dxa"/>
          </w:tcPr>
          <w:p w14:paraId="08ABF835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485DBF47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</w:p>
          <w:p w14:paraId="4F7FDF35" w14:textId="77777777" w:rsidR="00D0543C" w:rsidRPr="003126ED" w:rsidRDefault="00D0543C" w:rsidP="0035685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3DB7AA26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4A073B10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1271A4B0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2CC7BF8B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060BF58A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13D771E6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4B3931F6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6C3E870D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5CFF203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05843356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BB22057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B8F88FD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0C873485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9F6874B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41B10BD5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401FBE13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1CCBB49F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2BC7C514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1F033A20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0B4CDC5C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3E35809D" w14:textId="59D99598" w:rsidR="00E021E1" w:rsidRDefault="00E021E1" w:rsidP="00E021E1">
      <w:pPr>
        <w:jc w:val="both"/>
        <w:rPr>
          <w:rFonts w:ascii="Calibri" w:hAnsi="Calibri"/>
          <w:b/>
          <w:sz w:val="22"/>
        </w:rPr>
      </w:pPr>
      <w:r w:rsidRPr="008922A9">
        <w:rPr>
          <w:rFonts w:ascii="Calibri" w:hAnsi="Calibri"/>
          <w:b/>
          <w:sz w:val="22"/>
        </w:rPr>
        <w:t xml:space="preserve">PONUDBENI PREDRAČUN </w:t>
      </w:r>
    </w:p>
    <w:p w14:paraId="2593D4D0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3357F7DF" w14:textId="77777777" w:rsidR="00E021E1" w:rsidRPr="00013541" w:rsidRDefault="00E021E1" w:rsidP="00E021E1">
      <w:pPr>
        <w:jc w:val="both"/>
        <w:rPr>
          <w:rFonts w:ascii="Calibri" w:hAnsi="Calibri"/>
          <w:b/>
          <w:sz w:val="22"/>
          <w:szCs w:val="22"/>
        </w:rPr>
      </w:pPr>
      <w:r w:rsidRPr="00013541">
        <w:rPr>
          <w:rFonts w:ascii="Calibri" w:hAnsi="Calibri"/>
          <w:b/>
          <w:sz w:val="22"/>
          <w:szCs w:val="22"/>
        </w:rPr>
        <w:t xml:space="preserve">A. JAŠKI, NAVEZAVE </w:t>
      </w:r>
    </w:p>
    <w:p w14:paraId="50CCE45A" w14:textId="77777777" w:rsidR="00E021E1" w:rsidRPr="00013541" w:rsidRDefault="00E021E1" w:rsidP="00E021E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23"/>
        <w:gridCol w:w="760"/>
        <w:gridCol w:w="1031"/>
        <w:gridCol w:w="1231"/>
        <w:gridCol w:w="1240"/>
      </w:tblGrid>
      <w:tr w:rsidR="00E021E1" w:rsidRPr="00A72572" w14:paraId="793C8982" w14:textId="77777777" w:rsidTr="004B0AA8">
        <w:trPr>
          <w:trHeight w:val="3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2F54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Poz.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32A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Opis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071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540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FF2A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Cena/enoto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BD9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</w:tc>
      </w:tr>
      <w:tr w:rsidR="00E021E1" w:rsidRPr="00A72572" w14:paraId="2C5B4A5E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2CBA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8FA5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Jaški, navezave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000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86C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875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(EUR)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672" w14:textId="77777777" w:rsidR="00E021E1" w:rsidRPr="00A72572" w:rsidRDefault="00E021E1" w:rsidP="004B0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(EUR)</w:t>
            </w:r>
          </w:p>
        </w:tc>
      </w:tr>
      <w:tr w:rsidR="00E021E1" w:rsidRPr="00A72572" w14:paraId="74B6D875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1CE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C484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Načrt 2020-34 (Statika Fonda)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DD2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1B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18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48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90AAE8F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CD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KAB002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83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Kablitev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110 kV in 20 kV RTP Primskovo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8A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C67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468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8C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70B957CA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7180" w14:textId="77777777" w:rsidR="00E021E1" w:rsidRPr="00013541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1543" w14:textId="77777777" w:rsidR="00E021E1" w:rsidRPr="00013541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9C6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1F4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4E1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E45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1E1" w:rsidRPr="00013541" w14:paraId="22F6ED8D" w14:textId="77777777" w:rsidTr="004B0AA8">
        <w:trPr>
          <w:trHeight w:val="255"/>
        </w:trPr>
        <w:tc>
          <w:tcPr>
            <w:tcW w:w="93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D5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0005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57DE6B86" w14:textId="77777777" w:rsidTr="004B0AA8">
        <w:trPr>
          <w:trHeight w:val="114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127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1E3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SPLOŠNA OPOMBA:   Popis je izdelan na podlagi projekta in pred izvedbo oziroma podpisom pogodbe z izvajalcem je le ta dolžan, da podrobno pregleda projekt, (84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čl.ZGO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ja) vključno z popisom del ter ga po potrebi dopolniti, če ugotovi, da določene postavke in količine niso natančno definirane ali niso zajete v projektantskem popisu del.</w:t>
            </w:r>
          </w:p>
          <w:p w14:paraId="3E016DC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0293D63E" w14:textId="77777777" w:rsidTr="004B0AA8">
        <w:trPr>
          <w:trHeight w:val="21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DEE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1AF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SPLOŠNA DOLOČILA:   Vsa dela se izvajajo po določilih veljavnih tehničnih predpisov, normativov in standardov.  V ponudbenih cenah se upoštevati:  * vse dobave in nabave materialov  * horizontalne in vertikalne prenose ter prevoze  * vsa zavarovanja in podpiranja med izkopi, zasipi * odriv izkopanega materiala * podiranja in zavarovanja med opaženjem in betoniranjem * negovanje betonov med vgradnjo in po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razopaženju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* vse mere kontrolirati na kraju samem oz. na gradbišču * upoštevati navodila nadzora in projektanta * pri opisih upoštevati tehnično poročilo, projekt statike *.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C311F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25FA7C56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8E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876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Pripravljalna dela z organizacijo gradbišča pred pričetkom del na območju izvajanja gradbenih del z postavitvijo opozorilnih tabel, znakov in delne zapore ceste, ( ocenjeno 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52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2A4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47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37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38ECEA0D" w14:textId="77777777" w:rsidTr="004B0AA8">
        <w:trPr>
          <w:trHeight w:val="103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0B14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0056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56E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začasne prestavitve in ponovne položitve obstoječih  kablovodov izvaja investitor zato ta postavka ni stvar gradbenega popisa del.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62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087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48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D4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4874336E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C378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CF20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PREDDELA 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 EUR, brez DDV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44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0262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21B9864E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E2A5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C1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RUŠITVE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647FB450" w14:textId="77777777" w:rsidTr="004B0AA8">
        <w:trPr>
          <w:trHeight w:val="18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236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BD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SPLOŠNA OPOMBA RUŠITVENIH DEL:   Vsa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rušitvena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dela se mora izvajati pod nadzorom odgovornega projektanta, nadzora in statika. Pri vseh delih je potrebno v ceni zajeti prenos ruševin na prevozna sredstva, transport v trajno odpadno deponijo ter plačilo vseh taks oz. dajatev za trajno odlaganje takih materialov. Vse postavke se obračunajo v volumnu konstrukcije, brez koeficienta povečanja volumna materiala ob rušenju. Ponudnik je dolžan pred podpisom pogodbe pregledati območje gradnje, dejansko stanje in le to uskladiti popisno, količinsko in cenovno z investitorjem za uskladitev končne cene pred podpisom pogodbe.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CE4D7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16A31DB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48D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298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Stroški odklopa energetskih prikl</w:t>
            </w:r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učkov na obstoječem objektu. Obračun po dejansko porabljenem času. Po potrebi Izvede investitor predhodno.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6E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FD4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0E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47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8A7EC89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7A3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F8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Rezanje armirano betonskega zidu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 cm vključno z odvozom ruševin na stalno deponijo.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55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986" w14:textId="77777777" w:rsidR="00E021E1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11,00</w:t>
            </w:r>
          </w:p>
          <w:p w14:paraId="14127090" w14:textId="77777777" w:rsidR="00C11721" w:rsidRPr="00C11721" w:rsidRDefault="00C11721" w:rsidP="00C11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6D631" w14:textId="77777777" w:rsidR="00C11721" w:rsidRDefault="00C11721" w:rsidP="00C117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FFDC22" w14:textId="77777777" w:rsidR="00C11721" w:rsidRPr="00C11721" w:rsidRDefault="00C11721" w:rsidP="00C11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7BFE6" w14:textId="77777777" w:rsidR="00C11721" w:rsidRDefault="00C11721" w:rsidP="00C117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1EBD9D" w14:textId="4BACD4AD" w:rsidR="00C11721" w:rsidRPr="00C11721" w:rsidRDefault="00C11721" w:rsidP="00C11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86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4EF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3C9A1B5B" w14:textId="77777777" w:rsidTr="004B0AA8">
        <w:trPr>
          <w:trHeight w:val="12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345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42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Rušenje obstoječih asfaltnih površin ne glede na sestavo in podlago. Površine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do 10 cm, vključno z odvozom na deponijo do 15 km. Točna količina se določi med delom na objektu.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D3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9D17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7D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F1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9C7C6A1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4AC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6A2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Rezanje asfaltnih površin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do 10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E2D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3EB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AD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59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F2C007B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EC3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97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Rušenje bet. ali granitnih robnikov, ne glede na velikost robnikov in brez čiščenja. Robniki na betonski podlagi z začasnim deponiranjem za kasnejšo ponovno položitev.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D2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FC9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67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1E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23C9BCDF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484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EBD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Rušenje, ( odstranitev ) bet. plošč, na peščeni podlagi ne glede na velikost in obliko plošč, tlakovcev, z čiščenjem začasnim deponiranjem na gradbišču za kasnejšo ponovno položitev.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E6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59C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7F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85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0DA811C2" w14:textId="77777777" w:rsidTr="004B0AA8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F73C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7F0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Razna manjša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rušitvena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dela, ki se pojavijo med delom na objektu, ( ocenjeno ).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C7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12F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B8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BF2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32878A80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FEDF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61E" w14:textId="77777777" w:rsidR="00E021E1" w:rsidRPr="00013541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RUŠITVE 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A456646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B29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7626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5D1C8076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0BFF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F1A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ZEMELJSKA 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048E2CC5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252E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284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Površinski strojni izkop z nakladanjem na prevozno sredstvo v terenu I-II.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ktg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27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C30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DA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10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F78177F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2DD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C51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Strojni, (delno ročni) izkop za točkovne temelje tlorisne površine do 1.0 m2 z odmetavanjem zemlje ob robu izkopa. Izkop v terenu III.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ktg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globine do 2.0m.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C0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95A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64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D2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2B687A2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13B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BC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Strojni,(delno ročni)  izkop gr. jame za nove jaške in kineto z odmetom na stran ali nakladanje na prevozno sredstvo. Izvedba izkopa v utrjenem terenu III.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ktg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56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1CC3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07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F0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4D60E057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032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CF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Strojni,(delno ročni) izkop za izvedbo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stopničenja</w:t>
            </w:r>
            <w:proofErr w:type="spellEnd"/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površini nove kinete z odmetom na stran ali nakladanje na prevozno sredstvo. Izvedba izkopa v utrjenem terenu III.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ktg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11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03B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87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FB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324AE17F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357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64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Ročno planiranje gradbene jame s točnostjo +- 3.0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51D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6E9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AC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E0A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D321642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932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82ED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Ročno planiranje dna temeljev s točnostjo +- 3.0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67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673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28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F3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122FED8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A42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BB7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Strojno ( delno ročno ) planiranje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stopničenja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brežini  po izvedbi površinskega izkopa.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B8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E9D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2BA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B0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2EA7952B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A0D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92C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Izdelava drenažnega nosilnega nasutja podloge iz gramoznega materiala z dobavo,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rastiranjem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nabijanjem in planiranjem do točnosti +- 1.0 cm. Nasip pod temeljnimi ploščami.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B7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89E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B4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40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14C79A7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506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0068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ACE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Strojno, ( delno ročno ) zasipanje za zidovi, temelji z nakladanjem in dovozom materiala I-III.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ktg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deponije na gradbišču ter nabijanjem v plasteh po 30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06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E11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12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70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515243B" w14:textId="77777777" w:rsidTr="004B0AA8">
        <w:trPr>
          <w:trHeight w:val="103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3E62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0070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D13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Odvoz odkopanega materiala s kamionom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kiperjem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gradbeno deponijo H =15 km z nakladanjem, razkladanjem razgrinjanjem, planiranjem in utrjevanjem v slojih po 50 cm.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DA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427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323,00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FB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B9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03BA8D8E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C400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024C" w14:textId="77777777" w:rsidR="00E021E1" w:rsidRPr="00013541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ZEMELJSKA DELA 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5D416B2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28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399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6CB8434A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2933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E3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BETONSKA 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</w:tc>
      </w:tr>
      <w:tr w:rsidR="00E021E1" w:rsidRPr="00A72572" w14:paraId="135A89D5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528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435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Strojna izdelava in ročna montaža srednje zahtevne armature iz betonskega jekla S 500B  premera do fi 12mm.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E25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12D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AF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16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7530EB8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E9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A7B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Strojna izdelava in ročna montaža srednje zahtevne armature iz betonskega jekla S 500B premera nad 12 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93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3E0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F4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A5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0568FEC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B5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B63E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Rezanje, polaganje in vezanje armature iz armaturnih mrež S 500B ne glede na težo mreže.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6BE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848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11.960,00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34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65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DEAB241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27C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BFD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Vgrajevanje podložnega betona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nearmirani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izvedbi preseka do 0.10 m3/m2/m. Beton C 12 / 15.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36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0D8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EF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7C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84284D2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4D3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1C8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vgrajevanja zemeljsko vlažnega pustega betona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nearmirani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izvedbi, kot izvedba podlage za kasnejše betoniranje talne plošče. Beton stopničaste izvedbe.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5C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2B4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F5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C5B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007370CD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64D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BCA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Strojno vgrajevanje armiranega betona  preseka nad 0.30m3/m2/m, z vsemi pomožnimi deli. Beton  C 25/30 , XC4.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0F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561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3E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53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ECE1119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0F9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C04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Strojno vgrajevanje armiranega betona 0.10 - 0.30 m3/m2/m, z vsemi pomožnimi deli. Betom  C 25/30, XC4.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12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BA1A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E7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86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0791B4BC" w14:textId="77777777" w:rsidTr="004B0AA8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BD7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0135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EF0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Kompletna izvedba ojačitve  novo izvedenih odprtin v obstoječih AB. stena z karbonskimi lamelami Sika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Dur S 512, vključno z vso pripravo in pomožnimi deli. Točen način izvedbe in vrsto lamel po statičnem izračunu in detajlu v projektu.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18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24C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C7C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7E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46AF0919" w14:textId="77777777" w:rsidTr="004B0AA8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39A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C60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Vrtanje v obstoječo betonsko konstrukcijo montažnih plošč vključno z vstavitvijo jeklenih sider in zalivanje z epoksidno maso. Globina sidranja do cca 20 cm, sidra do fi 22 mm. Točna izvedbo glej projekt statičnega izračuna. Sidra zajeta v sklopu armature.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A2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2F8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46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32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4C5ACB00" w14:textId="77777777" w:rsidTr="004B0AA8">
        <w:trPr>
          <w:trHeight w:val="280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E8F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0180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56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Kompletna izdelava AB montažnih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prostoležečih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plošč za prekritje jaškov. Plošče dim. 340 x 340 x 15 cm z izvedbo opaženja, armiranja, betoniranja in montaža plošč na predhodno izdelane betonske stene jaška. Izved</w:t>
            </w:r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v betonu C25/30, XC4, vključno z namestitvijo gnetilnega traku ustrezne kvalitete na stiku med steno in ploščo in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vbetoniranjem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zank za izvedbo namestitev plošč. Armatura zajeta v sklopu celotne armature. Glej projekt </w:t>
            </w:r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statike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51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F05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B9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3B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7FA4CB0" w14:textId="77777777" w:rsidTr="004B0AA8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A8CED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0182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365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Isto, kot prejšn</w:t>
            </w:r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postavka samo plošča dim. 240 x 240 x 15 cm.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41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5F8F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38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9E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214E2DFB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A944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91CA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BETONSKA DELA -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E1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C80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77A6E367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C3CF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0040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BCE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ZIDARSKA 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2D6A8906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EAA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0189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6C8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vbetoniranje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LTŽ pokrovov srednje težko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povoznih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dim. 600 x 1300 / D 400, kompletno z vsemi pomožnimi deli in pripravo.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38A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98B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DA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E8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0109CF7B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637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0190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1C6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vbetoniranje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kompozitnih pokrovov  KIO 950 x 950 D AUTOMATICO, kompletno z vsemi pomožnimi deli in pripravo.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FE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1AC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B91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AD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7BA75167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617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0335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425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in vgradnja  kompozitnih pokrovov FIBERLITE FL 140 vključno z pripravo ležišča, vso pripravo in pomožnimi deli.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90A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ABE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FD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03D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7D4FCCB" w14:textId="77777777" w:rsidTr="004B0AA8">
        <w:trPr>
          <w:trHeight w:val="103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AD7D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0350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9C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Razna gradbena pomoč pri obrtniških in instalacijskih delih, ki se obračunajo po dejansko porabljenem času, materialu in odobritvi s strani nadzora, ( ocenjeno ).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F9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F9F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E1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59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5E5F982E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DC86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0040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E649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ZIDARSKA DELA -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DAE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04122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3311E7E4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0CF5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CA39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TESARSKA 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32EA41AC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E0F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DE2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Enostranski opaž točkovnih temeljev, opaženje,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razopaženje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čiščenje. Temelji tlorisne površine do 2.0 m2.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69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A33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1F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0A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AE1274B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368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D69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Opaž jaškov in kinet z opaženjem,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razopaženjem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čiščenjem. Opaž za vidno površino. Izvedba opaža sten.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5FE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3C5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5E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E65C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29F80E21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5A3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AE0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Enostranski opaž roba talne plošče  višine do 20 cm, vidne konstrukcije. Obračun v m1..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EF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753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17A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34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CD75B18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E47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EF2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Opaž okvirjev odprtin betonskih sten. Opaž okvirjev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plohasti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izvedbi šir.  do 20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A8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BD6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AB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C2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7208FE4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97E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B62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Kompletna izvedba talnih odprtin dim. 10 x 10 cm dolžine cca 30 - 40 cm za izvedbo odvodnjavanje ponikanje morebitnega pojava vode v jaških.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C71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1B4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19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40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4EF15260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CE2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B47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opaža AB. okvirja z izvedbo ležišča pokrovov jaškov na predhodno izdelanih AB. pokrivnih ploščah. Okvir za pokrov dim. 600 / 1300 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9B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99C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3BE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82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1D64B1B" w14:textId="77777777" w:rsidTr="004B0AA8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0C1D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0082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62D7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Isto, kot prejšn</w:t>
            </w:r>
            <w:r w:rsidRPr="00013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postavka samo okvir za pokrov dim. 950 x 950 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5AF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3C5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DA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1C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C16B39E" w14:textId="77777777" w:rsidTr="004B0AA8">
        <w:trPr>
          <w:trHeight w:val="780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C3FE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16E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manjših tesarskih del, ki se pojavijo med delom na objektu in se odobrijo po potrditvi nadzora, ( ocenjeno ).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19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C77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23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6ED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75C2035B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A636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6274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TESARSKA DELA -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0EF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9AB6C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6DDE589D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B1F2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0095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5C5E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ZUNANJA DELA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E021E1" w:rsidRPr="00A72572" w14:paraId="15B5A99B" w14:textId="77777777" w:rsidTr="004B0AA8">
        <w:trPr>
          <w:trHeight w:val="17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706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F28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Naprava nosilnega sloja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povoznih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površin iz gramoznega materiala s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komprimiranjem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zbitosti 12 kN/cm2 in planiranjem do točnosti +- 1.0 cm. Sloj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nad 20 cm, ( cca. 30 cm ). Točna količina se določi med delom na objektu, glede na kvaliteto izkopanega materiala na sami lokaciji novih jaškov.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64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189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7A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45F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06D02ED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51A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CA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polaganje bet. robnikov v beton in obdelavo stikov s fino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malto. Kratki bet. robniki za izvedbo krivin dim. 12x25cm. Položitev obstoječih odstranjenih robnikov.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D6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E5C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F2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99B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A111941" w14:textId="77777777" w:rsidTr="004B0AA8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1FF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0070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B605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polaganje vrtnih gladkih betonskih plošč dim. 40x40 cm, položene na pesek, vključno z izdelavo peščene podlage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10 cm. Položitev obstoječih betonskih plošč.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A9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8FD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E31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350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56131A4C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8AD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09E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Izdelava stabilizacijskega sloja iz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asfalbetona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izvršenem nosilnem sloju z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rastiranjem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valjanjem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7-8cm.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F0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ED3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8B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7367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48B96484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B45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780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Izdelava zapornega sloja iz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asfalbetona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izvršenem stabilizacijskem sloju z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rastiranjem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valjanjem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3 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810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E06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F9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36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10227B3C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F6D8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0129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7C9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stika med novo in obstoječo asfaltno površino na mestu predhodno odrezane linije obstoječe asfaltne površine.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2BB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367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D98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EA2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E7DFB5C" w14:textId="77777777" w:rsidTr="004B0AA8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70F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0133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3244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Naprava zgornjega ustroja makadamskih površin iz agregata fi 4 - 6mm, na izvršenem nosilnem sloju s planiranjem tampona, valjanjem in posipom vrhnje plasti s spojnim materialom v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5 - 6 cm. Točna površina se določi med delom na objektu.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F73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A2E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D3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5E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4F61CF9" w14:textId="77777777" w:rsidTr="004B0AA8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E8F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0160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1EF9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Humuziranje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transportom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humosa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gradb. deponije in </w:t>
            </w:r>
            <w:proofErr w:type="spellStart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rastiranjem</w:t>
            </w:r>
            <w:proofErr w:type="spellEnd"/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plasteh sejanjem trave. Dovoz do cca. 20 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F2A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012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F60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A84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608121B0" w14:textId="77777777" w:rsidTr="004B0AA8">
        <w:trPr>
          <w:trHeight w:val="780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26BA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0170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AE6C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Čiščenje terena na območju izvajanja del vključno z vzpostavitvijo v prvotno stanje, (ocenjeno ).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D62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4E0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AE9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25B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1E16F7C2" w14:textId="77777777" w:rsidTr="004B0AA8">
        <w:trPr>
          <w:trHeight w:val="27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38B9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0095</w:t>
            </w:r>
          </w:p>
        </w:tc>
        <w:tc>
          <w:tcPr>
            <w:tcW w:w="6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E9B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ZUNANJA DELA -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B47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CEAC3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21E1" w:rsidRPr="00013541" w14:paraId="2F21A4CF" w14:textId="77777777" w:rsidTr="004B0AA8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ACD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0490</w:t>
            </w:r>
          </w:p>
        </w:tc>
        <w:tc>
          <w:tcPr>
            <w:tcW w:w="84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95B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NEPREDVIDENA GRADBENA DELA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A72572" w14:paraId="75B5287F" w14:textId="77777777" w:rsidTr="004B0AA8">
        <w:trPr>
          <w:trHeight w:val="765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631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A19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Nepredvidena gradbena dela ocenjeno (se obračunajo na podlagi predhodno potrjenih ponudb)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1D2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CBA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ACD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2E6F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E021E1" w:rsidRPr="00013541" w14:paraId="3142D729" w14:textId="77777777" w:rsidTr="004B0AA8">
        <w:trPr>
          <w:trHeight w:val="27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79D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0490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9608" w14:textId="77777777" w:rsidR="00E021E1" w:rsidRPr="00A72572" w:rsidRDefault="00E021E1" w:rsidP="004B0AA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NEPREDVIDENA GRADBENA DELA - skupaj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C22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B0C48" w14:textId="77777777" w:rsidR="00E021E1" w:rsidRPr="00A72572" w:rsidRDefault="00E021E1" w:rsidP="004B0A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21E1" w:rsidRPr="00A72572" w14:paraId="74D2CEE0" w14:textId="77777777" w:rsidTr="004B0AA8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1CB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77A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D73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31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036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A75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021E1" w:rsidRPr="00013541" w14:paraId="11F3A599" w14:textId="77777777" w:rsidTr="004B0AA8">
        <w:trPr>
          <w:trHeight w:val="780"/>
        </w:trPr>
        <w:tc>
          <w:tcPr>
            <w:tcW w:w="6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664D" w14:textId="77777777" w:rsidR="00E021E1" w:rsidRPr="00013541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  <w:p w14:paraId="71FC8CC8" w14:textId="77777777" w:rsidR="00E021E1" w:rsidRPr="00013541" w:rsidRDefault="00E021E1" w:rsidP="004B0A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POZICIJE</w:t>
            </w:r>
            <w:r w:rsidRPr="00013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72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0005+0010+0020+0030+0040+0050+0095+0490</w:t>
            </w:r>
            <w:r w:rsidRPr="00013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013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 EUR, brez DDV:</w:t>
            </w: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B1DBAE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1FA" w14:textId="77777777" w:rsidR="00E021E1" w:rsidRPr="00A72572" w:rsidRDefault="00E021E1" w:rsidP="004B0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7D66" w14:textId="77777777" w:rsidR="00E021E1" w:rsidRPr="00A72572" w:rsidRDefault="00E021E1" w:rsidP="004B0A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2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B2495A7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558E14EA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46C52867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14ABD7A1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</w:p>
    <w:p w14:paraId="1F7BF7A8" w14:textId="77777777" w:rsidR="00E021E1" w:rsidRDefault="00E021E1" w:rsidP="00E021E1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B. </w:t>
      </w:r>
      <w:r w:rsidRPr="00013541">
        <w:rPr>
          <w:rFonts w:ascii="Calibri" w:hAnsi="Calibri"/>
          <w:b/>
          <w:sz w:val="22"/>
        </w:rPr>
        <w:t>ELEKTRO KABELSKA KANALIZACIJA</w:t>
      </w:r>
    </w:p>
    <w:p w14:paraId="71D8BC66" w14:textId="77777777" w:rsidR="00E021E1" w:rsidRPr="009875CF" w:rsidRDefault="00E021E1" w:rsidP="00E021E1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40"/>
        <w:gridCol w:w="760"/>
        <w:gridCol w:w="880"/>
        <w:gridCol w:w="1181"/>
        <w:gridCol w:w="1400"/>
      </w:tblGrid>
      <w:tr w:rsidR="00E021E1" w:rsidRPr="00013541" w14:paraId="1BF9D939" w14:textId="77777777" w:rsidTr="004B0AA8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832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Poz.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3605" w14:textId="77777777" w:rsidR="00E021E1" w:rsidRPr="00013541" w:rsidRDefault="00E021E1" w:rsidP="004B0AA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                            Opis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E0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Enota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EB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Količina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07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Cena/enoto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31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Cena</w:t>
            </w:r>
          </w:p>
        </w:tc>
      </w:tr>
      <w:tr w:rsidR="00E021E1" w:rsidRPr="00013541" w14:paraId="65F366CD" w14:textId="77777777" w:rsidTr="004B0AA8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129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C4C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ELEKTRO KABELSKA KANALIZACIJA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0A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1F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5F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(EUR)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E2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(EUR)</w:t>
            </w:r>
          </w:p>
        </w:tc>
      </w:tr>
      <w:tr w:rsidR="00E021E1" w:rsidRPr="00013541" w14:paraId="1F4852F8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B13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0" w:name="RANGE!A4"/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B.</w:t>
            </w:r>
            <w:bookmarkEnd w:id="0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9182" w14:textId="77777777" w:rsidR="00E021E1" w:rsidRPr="00013541" w:rsidRDefault="00E021E1" w:rsidP="004B0AA8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Načrt 7202-7X2 (Elektro Gorenjska)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6F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AF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16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FE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53D4FDA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AC9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F50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F2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F0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89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D1E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F8F9875" w14:textId="77777777" w:rsidTr="004B0AA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3C3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7BB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Organizacija gradbišča, postavitev sanitarij, zaščita gradbišča, vzpostavitev  potrebnih varnostnih ukrepov za delo v in izven stikališča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5AF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6F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D5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1E8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0DC093B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91C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26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8C6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83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07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D2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7DF43C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FD6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C0D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Označevanje tras in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zakoličba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objekta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E37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E3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3E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2FE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D323075" w14:textId="77777777" w:rsidTr="004B0AA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26D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FD3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-Označevanje tras obstoječe komunalne infrastrukture, komplet z organizacijo in izvedbo pri pristojnih upravljalcih GJI.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060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72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A9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28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F4637C6" w14:textId="77777777" w:rsidTr="004B0AA8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034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573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Zakoličba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objekta, potrebnih profilov, izdelava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zakoličbenega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zapisnika, geodetski posnetek izvedenih del, priprava pisne in digitalne dokumentacije za naročnika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C69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BB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C7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A6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C27DAC3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8D4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1C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C1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CF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B7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2B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D606CD5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168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88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2F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5D7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B3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42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3FD8107" w14:textId="77777777" w:rsidTr="004B0AA8">
        <w:trPr>
          <w:trHeight w:val="21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EEE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29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-Kombiniran izkop v zemlji III.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ktg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dim. 1.4m x 1.7-3.0m, niveliranje dna jarka, betoniranje betonske podlage 0,1 m, dobava in polaganje 20x160 mm PE in 6x50 mm PE cevi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0,1 m nad robom cevi z C12/15, ozemljitvenim valjancem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FeZn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25x4, zasip z izkopanim materialom z nabijanjem v plasteh, dobava in polaganje opozorilnega traku, čiščenje trase,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zasejanje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trave,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EC8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03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F6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0A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EE61141" w14:textId="77777777" w:rsidTr="004B0AA8">
        <w:trPr>
          <w:trHeight w:val="23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BDD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A1D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-KRIŽANJE ASFALTNIH CEST: Izkop v zemljišču III. kategorije dimenzij 1.4m x 1.7-3.0m, niveliranje dna jarka, betoniranje betonske podlage 0,1 m, dobava in polaganje 20x160 mm PE in 6x50 mm PE cevi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2E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D8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E6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7B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E91FD9F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E00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384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79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68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53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CF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50B00EB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69C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0F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232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235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1C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F8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051F0EF" w14:textId="77777777" w:rsidTr="004B0AA8">
        <w:trPr>
          <w:trHeight w:val="213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1E0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A02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-Kombiniran izkop v zemlji III.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ktg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dim. 2m x 2.3-3 m, niveliranje dna jarka, betoniranje betonske podlage 0,1 m, dobava in polaganje 12x180 mm PE in 4x50 mm PE cevi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0,1 m nad robom cevi z C12/15, ozemljitvenim valjancem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FeZn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25x4, zasip z izkopanim materialom z nabijanjem v plasteh, dobava in polaganje opozorilnega traku, čiščenje trase,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zasejanje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trave,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A99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45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1E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CF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AEC7FC0" w14:textId="77777777" w:rsidTr="004B0AA8">
        <w:trPr>
          <w:trHeight w:val="23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C2B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A6D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-KRIŽANJE ASFALTNIH CEST: Izkop v zemljišču III. kategorije dimenzij  2m x 2.3-3 m 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, niveliranje dna jarka, betoniranje betonske podlage 0,1 m, dobava in polaganje 12x180 mm PE in 4x50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15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70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BB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96C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127150F" w14:textId="77777777" w:rsidTr="004B0AA8">
        <w:trPr>
          <w:trHeight w:val="23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921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203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-KRIŽANJE OBČINSKE CESTE: Izkop v zemljišču III. kategorije dimenzij  2m x 2.3-3 m 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, niveliranje dna jarka, betoniranje betonske podlage 0,1 m, vgradnja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armatturne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mreže Q150/150/5,  dobava in polaganje 12x180 mm PE in 4x50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312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D5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D3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65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2AECB93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B38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63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38D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7CC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73E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DE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428C422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807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30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8E7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32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A2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27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6918E71" w14:textId="77777777" w:rsidTr="004B0AA8">
        <w:trPr>
          <w:trHeight w:val="2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403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6AC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-KRIŽANJE ASFALTNIH CEST: Izkop v zemljišču III. kategorije dimenzij  1mx 1,5m x 2.3 m, niveliranje dna jarka, betoniranje betonske podlage 0,1 m, dobava in polaganje 3x160 mm  PE HD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FE2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CB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12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BA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15CF41B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530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6EF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72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60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68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2D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263D523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984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DC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6F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34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72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AE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86A9AD9" w14:textId="77777777" w:rsidTr="004B0AA8">
        <w:trPr>
          <w:trHeight w:val="21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956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5E3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-Kombiniran izkop v zemlji III.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ktg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dim. 2m x 2.3-3 m, niveliranje dna jarka, betoniranje betonske podlage 0,1 m, dobava in polaganje 9x160 mm PE HD in 2x50 mm PE cevi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0,1 m nad robom cevi z C12/15, ozemljitvenim valjancem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FeZn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25x4, zasip z izkopanim materialom z nabijanjem v plasteh, dobava in polaganje opozorilnega traku, čiščenje trase,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zasejanje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trave,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2A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09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CF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63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77BCBEC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428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609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B29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8A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E6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EE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CAF8B27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14E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2B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30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69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A27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83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1618144" w14:textId="77777777" w:rsidTr="004B0AA8">
        <w:trPr>
          <w:trHeight w:val="21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565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6B1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-KRIŽANJE ASFALTNIH CEST: Izkop v zemljišču III. kategorije dimenzij  1.4m x 3 m, niveliranje dna jarka, betoniranje betonske podlage 0,1 m, dobava in polaganje 15x160 mm PE HD in 4x50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5ED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F8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54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AA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ADC5E2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F46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FAE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1D5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BE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B6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F90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554CA5B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C56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906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A72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C8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6F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AC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A4E8FBE" w14:textId="77777777" w:rsidTr="004B0AA8">
        <w:trPr>
          <w:trHeight w:val="213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E06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6CA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-Kombiniran izkop v zemlji III.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ktg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dim. 1.2m x 3-1.7 m, niveliranje dna jarka, betoniranje betonske podlage 0,1 m, dobava in polaganje 6x160 mm PE HD in 2x50 mm PE cevi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0,1 m nad robom cevi z C12/15, ozemljitvenim valjancem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FeZn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25x4, zasip z izkopanim materialom z nabijanjem v plasteh, dobava in polaganje opozorilnega traku, čiščenje trase,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zasejanje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trave,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A34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8A2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5D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22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D18B2C4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3C8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B12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DC1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79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0F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5F9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90B6FE7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E8A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4F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F55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20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05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42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BE697CA" w14:textId="77777777" w:rsidTr="004B0AA8">
        <w:trPr>
          <w:trHeight w:val="24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DB8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292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Kombiniran izkop v zemlji III.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ktg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dim. 0,9x1 m, izdelava peščene blazinice z 2x sejanim peskom v debelini 0,15 m,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dobava in polaganje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geotekstilne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tkanine za okoli peščene posteljice kablov, zasipavanje s peščeno blazino v debelini 0.25 m, zasipanje z izkopanim materialom in nabijanjem v plasteh po 0,20 m, čiščenje trase,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zasejanje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trave, nakladanje viška materiala na kamion in odvoz na deponijo z vsemi stroški.  (60m) SE NE UPORABI V PRVI FAZI PROJEKTA, IZVEDE SE PRED POLAGANJEM VN KABLOV!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A0B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EC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7B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DA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6D4F59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FC1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B2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FE4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BC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E8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04F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A79F268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7E5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29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54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88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67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E1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71C1287" w14:textId="77777777" w:rsidTr="004B0AA8">
        <w:trPr>
          <w:trHeight w:val="213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73F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CCF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Kombiniran izkop v zemljišču III. kategorije dimenzij  1.4m x 3 m, niveliranje dna jarka, betoniranje betonske podlage 0,1 m, dobava in polaganje 10x160 mm PE HD in 2x2x50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ponovno asfaltiranje,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71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51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45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B6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696EEF9" w14:textId="77777777" w:rsidTr="004B0AA8">
        <w:trPr>
          <w:trHeight w:val="2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AC2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DEE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-KRIŽANJE ASFALTNIH CEST: Izkop v zemljišču III. kategorije dimenzij  1.4m x 3 m, niveliranje dna jarka, betoniranje betonske podlage 0,1 m, dobava in polaganje 10x160 mm PE HD in 2x2x50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5D0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9D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54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0E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4A88EFB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716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63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4F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E2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1BC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FE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B6C2D6D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EDC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6C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Kanalizacija med KJ8-obstoječ jašek pri TP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Šuceva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82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82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9B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F9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D114786" w14:textId="77777777" w:rsidTr="004B0AA8">
        <w:trPr>
          <w:trHeight w:val="207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6BF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B38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Kombiniran izkop v zemljišču III. kategorije dimenzij  1.4m x 3 m, niveliranje dna jarka, betoniranje betonske podlage 0,1 m, dobava in polaganje 8x160 mm PE HD in 2x50 mm PE cevi 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0,20 m nad robom cevi z C12/15,ozemljitvenim valjancem Fe/Zn25x4 zasip z gramoznim tamponom-lomljencem,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2E8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87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5B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BA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180C7D8" w14:textId="77777777" w:rsidTr="004B0AA8">
        <w:trPr>
          <w:trHeight w:val="2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C20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A64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ED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A5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F5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C7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18CC277" w14:textId="77777777" w:rsidTr="004B0AA8">
        <w:trPr>
          <w:trHeight w:val="2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7F2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67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Kanalizacija KK20 (podhod pod KK10)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8E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8F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5E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94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FC2071F" w14:textId="77777777" w:rsidTr="004B0AA8">
        <w:trPr>
          <w:trHeight w:val="19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2D1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A23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Kombiniran izkop v zemljišču III. kategorije dimenzij  1.4m x 3 m, niveliranje dna jarka, betoniranje betonske podlage 0,1 m, dobava in polaganje 6x180 mm PE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obbetoniranjem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0,10 m nad robom cevi z C12/15, začepitev cevi z obeh strani, zasip  obstoječim materialom, z utrjevanjem v plasteh po 0,2 m, čiščenje terena, nakladanje viška materiala na kamion in odvoz na deponijo z vsemi stroški.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6C1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3E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27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F5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F5CFE3D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343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08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03B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9F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18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200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347E8C0" w14:textId="77777777" w:rsidTr="004B0AA8">
        <w:trPr>
          <w:trHeight w:val="12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A6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963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Izdelava priključka na obstoječ jašek (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Kj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obst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1, KJ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pbst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2, KJ pri TP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Šuceva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) z rušenjem preboja v steni jaška debeline 15 cm / preboj do 1,0 m2, odvoz ruševin na stalno deponijo z vsemi stroški in zidarska obdelava v jašku. (3 x na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obst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jašek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FED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5B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35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EE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198CD7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027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4F1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5C2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25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77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33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1076D0C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452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13D0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Asfalt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D03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DB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DD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55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817C405" w14:textId="77777777" w:rsidTr="004B0AA8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2F8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943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 Rezanje asfalta na cestišču z vsemi pripadajočim deli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FC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53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83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BC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F038996" w14:textId="77777777" w:rsidTr="004B0AA8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CC8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59A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 Rušenje asfalta debeline 10 cm, nakladanje in odvoz ruševin na ustrezno deponijo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96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E3D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69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A6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50ACF96" w14:textId="77777777" w:rsidTr="004B0AA8">
        <w:trPr>
          <w:trHeight w:val="14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08A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A063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- Dobava in polaganje nosilnega sloja 8 cm AC16 base B70/100 in gornjega ustroja A11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surf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B50/70, komplet s predhodno pripravo terena z obstoječim materialom  25 cm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tomponskega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drobljenca in 35 cm kamnitega nasipa, izvedba stika obstoječe in nove asfaltne površine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F3F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453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48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05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F543B3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692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2DA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DA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68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47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74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883031E" w14:textId="77777777" w:rsidTr="004B0AA8">
        <w:trPr>
          <w:trHeight w:val="14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A9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FBA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Rušenje bet. ali granitnih robnikov, ne glede na velikost robnikov. Robniki na betonski podlagi z začasnim deponiranjem za kasnejšo ponovno položitev. Ponovna položitev robnikov na betonsko podlago,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fugiranje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skladno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vzpostvitvijo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obstoječega stanja.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409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E4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59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19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5E909CD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82F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3618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F2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68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89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31B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13E47E6" w14:textId="77777777" w:rsidTr="004B0AA8">
        <w:trPr>
          <w:trHeight w:val="12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F2E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BA25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Izdelava elaborata za zaporo občinske ceste, pridobitev soglasja upravljalca ceste, organizacija in izvedba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postavitvem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zapore, postavite in odstranitev potrebnih prometnih znakov skladno z napredovanjem del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E27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3AC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EC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7A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3E349A8F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1AA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0357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E5B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CE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6A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7A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4A54D31" w14:textId="77777777" w:rsidTr="004B0AA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237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3299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Začasna demontaža svetilke javne razsvetljave, izkop temelja,  potrebna elektro dela za odklop svetilke in njena ponovna postavitev na prvotno lokacijo.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CB0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72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6F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75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F4BC333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3C2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491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C5E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A2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73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E2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134A75B" w14:textId="77777777" w:rsidTr="004B0AA8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693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868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Zaščita gradbišča z gradbiščno zaščitno  PVC mrežo, višine ca 2 m, oranžno glede na napredovanje del (končni obračun po dejanskih izmerah)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96B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C2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33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73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CF6E03E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30E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4B6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515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B6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FC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29B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03A342E" w14:textId="77777777" w:rsidTr="004B0AA8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7C0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A3D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Ureditev zaščite plinovoda z lesenim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moralom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nad izkopanim jarkom, zaščita plinovoda in vodovoda z 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navlačenjem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vzdolžno  prerezane PE HD 110 cevi (končni obračun po dejanskih izmerah)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390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2E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7A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87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23E1E4C2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C19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D76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652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E3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9D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80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6C35847" w14:textId="77777777" w:rsidTr="004B0AA8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BC7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1BB2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Najetje nadzornika s strani upravljalca distribucijske plinovoda, za stalno prisotnost na gradbišču pri izvajanju del na križanju plinovoda 'Pinki', skladno z izdanim mnenjem upravljalca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410D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AD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00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7C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07060A96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7FF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47AC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97F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3D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EC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EF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FDDF972" w14:textId="77777777" w:rsidTr="004B0AA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E07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251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Sanacija poškodovane ozemljitvene mreže, končni obračun glede na pov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ročene poškodbe mreže zaradi izvedbe izkopov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E8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80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55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D0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7C2D597A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5FD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AE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 valjanec Fe/</w:t>
            </w:r>
            <w:proofErr w:type="spellStart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Zn</w:t>
            </w:r>
            <w:proofErr w:type="spellEnd"/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40x4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D95C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7CE8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BF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5B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4680302D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9B4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B34E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- križne sponke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A05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2F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FF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C53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5AECD968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0A4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677D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FF8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A3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C37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AD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6D0CB350" w14:textId="77777777" w:rsidTr="004B0AA8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52EE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60B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Nepredvidena dela (se obračunajo na podlagi predhodno potrjenih ponudb)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D1D4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17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D0F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3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013541" w14:paraId="10895691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F3B5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331B" w14:textId="77777777" w:rsidR="00E021E1" w:rsidRPr="00013541" w:rsidRDefault="00E021E1" w:rsidP="004B0AA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02B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7E6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A12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460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E021E1" w:rsidRPr="009875CF" w14:paraId="7B587C12" w14:textId="77777777" w:rsidTr="004B0AA8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BB49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BB8" w14:textId="77777777" w:rsidR="00E021E1" w:rsidRPr="00013541" w:rsidRDefault="00E021E1" w:rsidP="004B0AA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</w:t>
            </w:r>
            <w:r w:rsidRPr="009875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, v EUR brez DDV:</w:t>
            </w: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06A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951" w14:textId="77777777" w:rsidR="00E021E1" w:rsidRPr="00013541" w:rsidRDefault="00E021E1" w:rsidP="004B0AA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354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</w:tbl>
    <w:p w14:paraId="0C9CC44A" w14:textId="77777777" w:rsidR="00E021E1" w:rsidRDefault="00E021E1" w:rsidP="00E021E1">
      <w:pPr>
        <w:rPr>
          <w:b/>
          <w:sz w:val="21"/>
          <w:szCs w:val="21"/>
        </w:rPr>
      </w:pPr>
    </w:p>
    <w:p w14:paraId="75230732" w14:textId="77777777" w:rsidR="00E021E1" w:rsidRPr="0025504C" w:rsidRDefault="00E021E1" w:rsidP="00E021E1">
      <w:pPr>
        <w:rPr>
          <w:rFonts w:asciiTheme="minorHAnsi" w:hAnsiTheme="minorHAnsi" w:cstheme="minorHAnsi"/>
          <w:b/>
          <w:sz w:val="22"/>
          <w:szCs w:val="22"/>
        </w:rPr>
      </w:pPr>
    </w:p>
    <w:p w14:paraId="5BD811D5" w14:textId="77777777" w:rsidR="00E021E1" w:rsidRPr="0025504C" w:rsidRDefault="00E021E1" w:rsidP="00E021E1">
      <w:pPr>
        <w:rPr>
          <w:rFonts w:asciiTheme="minorHAnsi" w:hAnsiTheme="minorHAnsi" w:cstheme="minorHAnsi"/>
          <w:b/>
          <w:sz w:val="22"/>
          <w:szCs w:val="22"/>
        </w:rPr>
      </w:pPr>
      <w:r w:rsidRPr="0025504C">
        <w:rPr>
          <w:rFonts w:asciiTheme="minorHAnsi" w:hAnsiTheme="minorHAnsi" w:cstheme="minorHAnsi"/>
          <w:b/>
          <w:sz w:val="22"/>
          <w:szCs w:val="22"/>
        </w:rPr>
        <w:t>REKAPITULACIJA PONUDBENEGA PREDRAČUNA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E021E1" w:rsidRPr="0025504C" w14:paraId="1F37D737" w14:textId="77777777" w:rsidTr="004B0AA8">
        <w:tc>
          <w:tcPr>
            <w:tcW w:w="5949" w:type="dxa"/>
          </w:tcPr>
          <w:p w14:paraId="0B30FE36" w14:textId="77777777" w:rsidR="00E021E1" w:rsidRPr="003340C8" w:rsidRDefault="00E021E1" w:rsidP="004B0AA8">
            <w:pPr>
              <w:pStyle w:val="Brezrazmikov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340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A. JAŠKI, NAVEZA </w:t>
            </w:r>
          </w:p>
        </w:tc>
        <w:tc>
          <w:tcPr>
            <w:tcW w:w="3402" w:type="dxa"/>
          </w:tcPr>
          <w:p w14:paraId="71950B52" w14:textId="77777777" w:rsidR="00E021E1" w:rsidRDefault="00E021E1" w:rsidP="004B0A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E04158" w14:textId="77777777" w:rsidR="00E021E1" w:rsidRPr="0025504C" w:rsidRDefault="00E021E1" w:rsidP="004B0A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1E1" w:rsidRPr="002F4868" w14:paraId="676C8F44" w14:textId="77777777" w:rsidTr="004B0AA8">
        <w:tc>
          <w:tcPr>
            <w:tcW w:w="5949" w:type="dxa"/>
          </w:tcPr>
          <w:p w14:paraId="3C481167" w14:textId="77777777" w:rsidR="00E021E1" w:rsidRPr="003340C8" w:rsidRDefault="00E021E1" w:rsidP="004B0AA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340C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B. </w:t>
            </w:r>
            <w:r w:rsidRPr="003340C8">
              <w:rPr>
                <w:rFonts w:ascii="Calibri" w:hAnsi="Calibri"/>
                <w:b/>
                <w:sz w:val="21"/>
                <w:szCs w:val="21"/>
              </w:rPr>
              <w:t>ELEKTRO KABELSKA KANALIZACIJA</w:t>
            </w:r>
          </w:p>
        </w:tc>
        <w:tc>
          <w:tcPr>
            <w:tcW w:w="3402" w:type="dxa"/>
          </w:tcPr>
          <w:p w14:paraId="33D06DA4" w14:textId="77777777" w:rsidR="00E021E1" w:rsidRDefault="00E021E1" w:rsidP="004B0AA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E0B0285" w14:textId="77777777" w:rsidR="00E021E1" w:rsidRPr="002F4868" w:rsidRDefault="00E021E1" w:rsidP="004B0AA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E021E1" w:rsidRPr="002F4868" w14:paraId="593BE301" w14:textId="77777777" w:rsidTr="004B0AA8">
        <w:tc>
          <w:tcPr>
            <w:tcW w:w="5949" w:type="dxa"/>
          </w:tcPr>
          <w:p w14:paraId="4AC11392" w14:textId="77777777" w:rsidR="00E021E1" w:rsidRPr="003340C8" w:rsidRDefault="00E021E1" w:rsidP="004B0AA8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340C8">
              <w:rPr>
                <w:rFonts w:asciiTheme="minorHAnsi" w:hAnsiTheme="minorHAnsi" w:cstheme="minorHAnsi"/>
                <w:b/>
                <w:sz w:val="21"/>
                <w:szCs w:val="21"/>
              </w:rPr>
              <w:t>GRADBENA DELA ZA KABELSKO KANALIZACIJO v RTP 110/20 kV PRIMSKOVO (A. + B. SKUPAJ) v EUR, brez DDV:</w:t>
            </w:r>
          </w:p>
        </w:tc>
        <w:tc>
          <w:tcPr>
            <w:tcW w:w="3402" w:type="dxa"/>
          </w:tcPr>
          <w:p w14:paraId="6C18A925" w14:textId="77777777" w:rsidR="00E021E1" w:rsidRDefault="00E021E1" w:rsidP="004B0AA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91DD9DF" w14:textId="77777777" w:rsidR="00E021E1" w:rsidRPr="002F4868" w:rsidRDefault="00E021E1" w:rsidP="004B0AA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9807088" w14:textId="77777777" w:rsidR="00E021E1" w:rsidRPr="002F4868" w:rsidRDefault="00E021E1" w:rsidP="00E021E1">
      <w:pPr>
        <w:rPr>
          <w:rFonts w:asciiTheme="minorHAnsi" w:hAnsiTheme="minorHAnsi" w:cstheme="minorHAnsi"/>
          <w:b/>
          <w:sz w:val="21"/>
          <w:szCs w:val="21"/>
        </w:rPr>
      </w:pPr>
    </w:p>
    <w:p w14:paraId="7F6A0312" w14:textId="77777777" w:rsidR="00E021E1" w:rsidRPr="007B12DC" w:rsidRDefault="00E021E1" w:rsidP="00E021E1">
      <w:pPr>
        <w:pStyle w:val="Brezrazmikov"/>
        <w:jc w:val="right"/>
        <w:rPr>
          <w:b/>
          <w:sz w:val="21"/>
          <w:szCs w:val="21"/>
          <w:u w:val="single"/>
        </w:rPr>
      </w:pPr>
      <w:r w:rsidRPr="002F4868">
        <w:rPr>
          <w:rFonts w:asciiTheme="minorHAnsi" w:hAnsiTheme="minorHAnsi" w:cstheme="minorHAnsi"/>
        </w:rPr>
        <w:tab/>
      </w:r>
      <w:r w:rsidRPr="007B12DC">
        <w:rPr>
          <w:rFonts w:asciiTheme="minorHAnsi" w:hAnsiTheme="minorHAnsi" w:cstheme="minorHAnsi"/>
          <w:sz w:val="20"/>
          <w:szCs w:val="20"/>
          <w:u w:val="single"/>
        </w:rPr>
        <w:t>Se nadaljuje na naslednji strani!</w:t>
      </w:r>
    </w:p>
    <w:p w14:paraId="2104B86F" w14:textId="77777777" w:rsidR="00E021E1" w:rsidRPr="003039B7" w:rsidRDefault="00E021E1" w:rsidP="00E021E1">
      <w:pPr>
        <w:jc w:val="both"/>
        <w:rPr>
          <w:rFonts w:ascii="Calibri" w:hAnsi="Calibri"/>
          <w:sz w:val="21"/>
          <w:szCs w:val="21"/>
        </w:rPr>
      </w:pPr>
      <w:r w:rsidRPr="003039B7">
        <w:rPr>
          <w:rFonts w:ascii="Calibri" w:hAnsi="Calibri"/>
          <w:sz w:val="21"/>
          <w:szCs w:val="21"/>
        </w:rPr>
        <w:t xml:space="preserve">Upoštevati je treba naslednje tehnične podatke: </w:t>
      </w:r>
    </w:p>
    <w:p w14:paraId="4D244D92" w14:textId="77777777" w:rsidR="00E021E1" w:rsidRPr="003039B7" w:rsidRDefault="00E021E1" w:rsidP="00C11721">
      <w:pPr>
        <w:pStyle w:val="Brezrazmikov"/>
        <w:numPr>
          <w:ilvl w:val="0"/>
          <w:numId w:val="8"/>
        </w:numPr>
        <w:rPr>
          <w:rFonts w:cstheme="minorHAnsi"/>
          <w:sz w:val="21"/>
          <w:szCs w:val="21"/>
        </w:rPr>
      </w:pPr>
      <w:r w:rsidRPr="003039B7">
        <w:rPr>
          <w:rFonts w:cstheme="minorHAnsi"/>
          <w:sz w:val="21"/>
          <w:szCs w:val="21"/>
        </w:rPr>
        <w:t>Tlačna trdnost betona: C 25/30,</w:t>
      </w:r>
    </w:p>
    <w:p w14:paraId="04C0AC50" w14:textId="77777777" w:rsidR="00E021E1" w:rsidRPr="003039B7" w:rsidRDefault="00E021E1" w:rsidP="00C11721">
      <w:pPr>
        <w:pStyle w:val="Brezrazmikov"/>
        <w:numPr>
          <w:ilvl w:val="0"/>
          <w:numId w:val="8"/>
        </w:numPr>
        <w:rPr>
          <w:rFonts w:cstheme="minorHAnsi"/>
          <w:sz w:val="21"/>
          <w:szCs w:val="21"/>
        </w:rPr>
      </w:pPr>
      <w:r w:rsidRPr="003039B7">
        <w:rPr>
          <w:rFonts w:cstheme="minorHAnsi"/>
          <w:sz w:val="21"/>
          <w:szCs w:val="21"/>
        </w:rPr>
        <w:t>Granulacija: 0 – 16 mm.</w:t>
      </w:r>
    </w:p>
    <w:p w14:paraId="6E9F3D78" w14:textId="77777777" w:rsidR="00E021E1" w:rsidRPr="003039B7" w:rsidRDefault="00E021E1" w:rsidP="00E021E1">
      <w:pPr>
        <w:pStyle w:val="Brezrazmikov"/>
        <w:rPr>
          <w:rFonts w:cstheme="minorHAnsi"/>
          <w:sz w:val="21"/>
          <w:szCs w:val="21"/>
          <w:highlight w:val="cyan"/>
        </w:rPr>
      </w:pPr>
    </w:p>
    <w:p w14:paraId="6E061E93" w14:textId="77777777" w:rsidR="00E021E1" w:rsidRPr="003039B7" w:rsidRDefault="00E021E1" w:rsidP="00E021E1">
      <w:pPr>
        <w:pStyle w:val="Brezrazmikov"/>
        <w:rPr>
          <w:rFonts w:cstheme="minorHAnsi"/>
          <w:sz w:val="21"/>
          <w:szCs w:val="21"/>
          <w:highlight w:val="cyan"/>
        </w:rPr>
      </w:pPr>
    </w:p>
    <w:p w14:paraId="7BCFE283" w14:textId="77777777" w:rsidR="00E021E1" w:rsidRPr="003039B7" w:rsidRDefault="00E021E1" w:rsidP="00E021E1">
      <w:pPr>
        <w:pStyle w:val="Brezrazmikov"/>
        <w:jc w:val="both"/>
        <w:rPr>
          <w:rFonts w:cstheme="minorHAnsi"/>
          <w:sz w:val="21"/>
          <w:szCs w:val="21"/>
        </w:rPr>
      </w:pPr>
      <w:r w:rsidRPr="003039B7">
        <w:rPr>
          <w:rFonts w:cstheme="minorHAnsi"/>
          <w:sz w:val="21"/>
          <w:szCs w:val="21"/>
        </w:rPr>
        <w:t xml:space="preserve">Čiščenje terena pomeni vzpostavitev v prvotno stanje, fino planiranje terena pa pomeni dodatno </w:t>
      </w:r>
      <w:proofErr w:type="spellStart"/>
      <w:r w:rsidRPr="003039B7">
        <w:rPr>
          <w:rFonts w:cstheme="minorHAnsi"/>
          <w:sz w:val="21"/>
          <w:szCs w:val="21"/>
        </w:rPr>
        <w:t>humusiranje</w:t>
      </w:r>
      <w:proofErr w:type="spellEnd"/>
      <w:r w:rsidRPr="003039B7">
        <w:rPr>
          <w:rFonts w:cstheme="minorHAnsi"/>
          <w:sz w:val="21"/>
          <w:szCs w:val="21"/>
        </w:rPr>
        <w:t xml:space="preserve"> in ureditev reliefa terena. </w:t>
      </w:r>
    </w:p>
    <w:p w14:paraId="7131B831" w14:textId="77777777" w:rsidR="00E021E1" w:rsidRPr="003039B7" w:rsidRDefault="00E021E1" w:rsidP="00E021E1">
      <w:pPr>
        <w:pStyle w:val="Brezrazmikov"/>
        <w:jc w:val="both"/>
        <w:rPr>
          <w:rFonts w:cstheme="minorHAnsi"/>
          <w:sz w:val="21"/>
          <w:szCs w:val="21"/>
          <w:highlight w:val="cyan"/>
        </w:rPr>
      </w:pPr>
    </w:p>
    <w:p w14:paraId="1B7432B4" w14:textId="77777777" w:rsidR="00E021E1" w:rsidRPr="003039B7" w:rsidRDefault="00E021E1" w:rsidP="00E021E1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3039B7">
        <w:rPr>
          <w:rFonts w:ascii="Calibri" w:hAnsi="Calibri"/>
          <w:b/>
          <w:bCs/>
          <w:sz w:val="21"/>
          <w:szCs w:val="21"/>
        </w:rPr>
        <w:t xml:space="preserve">Izvajalec je pred pričetkom del dolžan poskrbeti za </w:t>
      </w:r>
      <w:proofErr w:type="spellStart"/>
      <w:r w:rsidRPr="003039B7">
        <w:rPr>
          <w:rFonts w:ascii="Calibri" w:hAnsi="Calibri"/>
          <w:b/>
          <w:bCs/>
          <w:sz w:val="21"/>
          <w:szCs w:val="21"/>
        </w:rPr>
        <w:t>zakoličbo</w:t>
      </w:r>
      <w:proofErr w:type="spellEnd"/>
      <w:r w:rsidRPr="003039B7">
        <w:rPr>
          <w:rFonts w:ascii="Calibri" w:hAnsi="Calibri"/>
          <w:b/>
          <w:bCs/>
          <w:sz w:val="21"/>
          <w:szCs w:val="21"/>
        </w:rPr>
        <w:t xml:space="preserve"> poteka obstoječe infrastrukture in/ali vodov. </w:t>
      </w:r>
    </w:p>
    <w:p w14:paraId="53C9E374" w14:textId="77777777" w:rsidR="00E021E1" w:rsidRPr="003039B7" w:rsidRDefault="00E021E1" w:rsidP="00E021E1">
      <w:pPr>
        <w:pStyle w:val="Brezrazmikov"/>
        <w:rPr>
          <w:rFonts w:cstheme="minorHAnsi"/>
          <w:sz w:val="21"/>
          <w:szCs w:val="21"/>
        </w:rPr>
      </w:pPr>
    </w:p>
    <w:p w14:paraId="0327BE99" w14:textId="77777777" w:rsidR="00E021E1" w:rsidRPr="003039B7" w:rsidRDefault="00E021E1" w:rsidP="00E021E1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3039B7">
        <w:rPr>
          <w:rFonts w:ascii="Calibri" w:hAnsi="Calibri"/>
          <w:b/>
          <w:bCs/>
          <w:sz w:val="21"/>
          <w:szCs w:val="21"/>
        </w:rPr>
        <w:t>Ob zaključku vsake gradnje, kjer se uporabijo PE cevi, mora izvajalec cevi začepiti!</w:t>
      </w:r>
    </w:p>
    <w:p w14:paraId="26C7A4D0" w14:textId="77777777" w:rsidR="00E021E1" w:rsidRPr="003039B7" w:rsidRDefault="00E021E1" w:rsidP="00E021E1">
      <w:pPr>
        <w:pStyle w:val="Brezrazmikov"/>
        <w:rPr>
          <w:rFonts w:cstheme="minorHAnsi"/>
          <w:sz w:val="21"/>
          <w:szCs w:val="21"/>
        </w:rPr>
      </w:pPr>
    </w:p>
    <w:p w14:paraId="540A8001" w14:textId="77777777" w:rsidR="00E021E1" w:rsidRDefault="00E021E1" w:rsidP="00E021E1">
      <w:pPr>
        <w:pStyle w:val="Brezrazmikov"/>
        <w:rPr>
          <w:rFonts w:cstheme="minorHAnsi"/>
          <w:sz w:val="21"/>
          <w:szCs w:val="21"/>
        </w:rPr>
      </w:pPr>
    </w:p>
    <w:p w14:paraId="31DD78EF" w14:textId="77777777" w:rsidR="00E021E1" w:rsidRPr="003039B7" w:rsidRDefault="00E021E1" w:rsidP="00E021E1">
      <w:pPr>
        <w:pStyle w:val="Brezrazmikov"/>
        <w:rPr>
          <w:rFonts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E021E1" w:rsidRPr="003039B7" w14:paraId="6AC5FE6A" w14:textId="77777777" w:rsidTr="004B0AA8">
        <w:trPr>
          <w:cantSplit/>
          <w:trHeight w:val="639"/>
        </w:trPr>
        <w:tc>
          <w:tcPr>
            <w:tcW w:w="3879" w:type="dxa"/>
          </w:tcPr>
          <w:p w14:paraId="1875491C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</w:p>
          <w:p w14:paraId="66827A4E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  <w:r w:rsidRPr="003039B7">
              <w:rPr>
                <w:rFonts w:ascii="Calibri" w:hAnsi="Calibri"/>
                <w:sz w:val="21"/>
                <w:szCs w:val="21"/>
              </w:rPr>
              <w:t>Kraj in datum:</w:t>
            </w:r>
          </w:p>
        </w:tc>
        <w:tc>
          <w:tcPr>
            <w:tcW w:w="3879" w:type="dxa"/>
          </w:tcPr>
          <w:p w14:paraId="369AF8F3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</w:p>
          <w:p w14:paraId="724D4A5B" w14:textId="77777777" w:rsidR="00E021E1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  <w:r w:rsidRPr="003039B7">
              <w:rPr>
                <w:rFonts w:ascii="Calibri" w:hAnsi="Calibri"/>
                <w:sz w:val="21"/>
                <w:szCs w:val="21"/>
              </w:rPr>
              <w:t>Ponudnik:</w:t>
            </w:r>
          </w:p>
          <w:p w14:paraId="1A2A7B39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E021E1" w:rsidRPr="003039B7" w14:paraId="35A4A428" w14:textId="77777777" w:rsidTr="004B0AA8">
        <w:trPr>
          <w:cantSplit/>
          <w:trHeight w:val="422"/>
        </w:trPr>
        <w:tc>
          <w:tcPr>
            <w:tcW w:w="3879" w:type="dxa"/>
          </w:tcPr>
          <w:p w14:paraId="48BE1800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79" w:type="dxa"/>
          </w:tcPr>
          <w:p w14:paraId="3FAB9CA1" w14:textId="77777777" w:rsidR="00E021E1" w:rsidRPr="003039B7" w:rsidRDefault="00E021E1" w:rsidP="004B0AA8">
            <w:pPr>
              <w:rPr>
                <w:rFonts w:ascii="Calibri" w:hAnsi="Calibri"/>
                <w:sz w:val="21"/>
                <w:szCs w:val="21"/>
              </w:rPr>
            </w:pPr>
            <w:r w:rsidRPr="003039B7">
              <w:rPr>
                <w:rFonts w:ascii="Calibri" w:hAnsi="Calibri"/>
                <w:sz w:val="21"/>
                <w:szCs w:val="21"/>
              </w:rPr>
              <w:t>Žig in podpis:</w:t>
            </w:r>
          </w:p>
        </w:tc>
      </w:tr>
    </w:tbl>
    <w:p w14:paraId="083A59F1" w14:textId="77777777" w:rsidR="00E021E1" w:rsidRPr="001579F8" w:rsidRDefault="00E021E1" w:rsidP="00E021E1">
      <w:pPr>
        <w:rPr>
          <w:rFonts w:ascii="Calibri" w:hAnsi="Calibri"/>
          <w:sz w:val="22"/>
        </w:rPr>
      </w:pPr>
    </w:p>
    <w:p w14:paraId="419929FF" w14:textId="77777777" w:rsidR="00E021E1" w:rsidRDefault="00E021E1" w:rsidP="00E021E1"/>
    <w:p w14:paraId="4DDD09CF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3CE2011" w14:textId="77777777" w:rsidR="00D0543C" w:rsidRDefault="00D0543C" w:rsidP="00D0543C">
      <w:pPr>
        <w:rPr>
          <w:rFonts w:ascii="Calibri" w:hAnsi="Calibri"/>
          <w:b/>
          <w:sz w:val="22"/>
        </w:rPr>
      </w:pPr>
    </w:p>
    <w:p w14:paraId="314466D7" w14:textId="77777777" w:rsidR="0059666B" w:rsidRDefault="0059666B"/>
    <w:sectPr w:rsidR="0059666B" w:rsidSect="00C11721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F2C8" w14:textId="77777777" w:rsidR="00D0543C" w:rsidRDefault="00D0543C" w:rsidP="00D0543C">
      <w:r>
        <w:separator/>
      </w:r>
    </w:p>
  </w:endnote>
  <w:endnote w:type="continuationSeparator" w:id="0">
    <w:p w14:paraId="24AD30B8" w14:textId="77777777" w:rsidR="00D0543C" w:rsidRDefault="00D0543C" w:rsidP="00D0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BF6D" w14:textId="77777777" w:rsidR="00C11721" w:rsidRPr="00BD2A49" w:rsidRDefault="00C11721" w:rsidP="00C1172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43969C1" w14:textId="77777777" w:rsidR="00C11721" w:rsidRPr="00BD2A49" w:rsidRDefault="00C11721" w:rsidP="00C1172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299ACA96" w14:textId="77777777" w:rsidR="00C11721" w:rsidRPr="003B2D4D" w:rsidRDefault="00C11721" w:rsidP="00C11721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</w:rPr>
      <w:t xml:space="preserve">Gradbena dela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za kabelsko kanalizacijo v RTP 110/20 Primskovo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027</w:t>
    </w:r>
  </w:p>
  <w:p w14:paraId="1AE47B36" w14:textId="4B968203" w:rsidR="00D0543C" w:rsidRDefault="00D054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53F9" w14:textId="77777777" w:rsidR="00D0543C" w:rsidRDefault="00D0543C" w:rsidP="00D0543C">
      <w:r>
        <w:separator/>
      </w:r>
    </w:p>
  </w:footnote>
  <w:footnote w:type="continuationSeparator" w:id="0">
    <w:p w14:paraId="5E9D3D54" w14:textId="77777777" w:rsidR="00D0543C" w:rsidRDefault="00D0543C" w:rsidP="00D0543C">
      <w:r>
        <w:continuationSeparator/>
      </w:r>
    </w:p>
  </w:footnote>
  <w:footnote w:id="1">
    <w:p w14:paraId="742C4E84" w14:textId="77777777" w:rsidR="00D0543C" w:rsidRPr="00B01CBB" w:rsidRDefault="00D0543C" w:rsidP="00D0543C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07756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607756">
        <w:rPr>
          <w:rFonts w:asciiTheme="minorHAnsi" w:hAnsiTheme="minorHAnsi" w:cstheme="minorHAnsi"/>
          <w:lang w:val="sl-SI"/>
        </w:rPr>
        <w:t>word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607756">
        <w:rPr>
          <w:rFonts w:asciiTheme="minorHAnsi" w:hAnsiTheme="minorHAnsi" w:cstheme="minorHAnsi"/>
          <w:lang w:val="sl-SI"/>
        </w:rPr>
        <w:t>excel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607756">
        <w:rPr>
          <w:rFonts w:asciiTheme="minorHAnsi" w:hAnsiTheme="minorHAnsi" w:cstheme="minorHAnsi"/>
          <w:lang w:val="sl-SI"/>
        </w:rPr>
        <w:t>pdf</w:t>
      </w:r>
      <w:proofErr w:type="spellEnd"/>
      <w:r w:rsidRPr="00607756">
        <w:rPr>
          <w:rFonts w:asciiTheme="minorHAnsi" w:hAnsiTheme="minorHAnsi" w:cstheme="minorHAnsi"/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C1A99"/>
    <w:multiLevelType w:val="hybridMultilevel"/>
    <w:tmpl w:val="7E9204A0"/>
    <w:lvl w:ilvl="0" w:tplc="D90C36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1"/>
        <w:szCs w:val="21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D971894"/>
    <w:multiLevelType w:val="multilevel"/>
    <w:tmpl w:val="02A26C8A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3C"/>
    <w:rsid w:val="0059666B"/>
    <w:rsid w:val="00A8124C"/>
    <w:rsid w:val="00C11721"/>
    <w:rsid w:val="00D0543C"/>
    <w:rsid w:val="00E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C978"/>
  <w15:chartTrackingRefBased/>
  <w15:docId w15:val="{ABBAA81F-2E38-4D97-9A5D-77D6743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54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E021E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E021E1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E021E1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E021E1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E021E1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E021E1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E021E1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E021E1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E021E1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D0543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0543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0543C"/>
    <w:rPr>
      <w:vertAlign w:val="superscript"/>
    </w:rPr>
  </w:style>
  <w:style w:type="paragraph" w:styleId="Glava">
    <w:name w:val="header"/>
    <w:basedOn w:val="Navaden"/>
    <w:link w:val="GlavaZnak"/>
    <w:unhideWhenUsed/>
    <w:rsid w:val="00D05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543C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05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0543C"/>
    <w:rPr>
      <w:rFonts w:ascii="Arial" w:eastAsia="Times New Roman" w:hAnsi="Arial" w:cs="Times New Roman"/>
      <w:sz w:val="24"/>
      <w:szCs w:val="24"/>
      <w:lang w:eastAsia="sl-SI"/>
    </w:rPr>
  </w:style>
  <w:style w:type="character" w:customStyle="1" w:styleId="Naslov1Znak">
    <w:name w:val="Naslov 1 Znak"/>
    <w:aliases w:val="SKLOP_AZ Znak"/>
    <w:basedOn w:val="Privzetapisavaodstavka"/>
    <w:link w:val="Naslov10"/>
    <w:rsid w:val="00E021E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E021E1"/>
    <w:rPr>
      <w:rFonts w:eastAsia="Calibri" w:cstheme="minorHAnsi"/>
      <w:b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E021E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E021E1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E021E1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E021E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E021E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E021E1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E021E1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E021E1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E021E1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E021E1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E021E1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E021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E021E1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E021E1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rsid w:val="00E021E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021E1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E021E1"/>
    <w:rPr>
      <w:color w:val="0000FF"/>
      <w:u w:val="single"/>
    </w:rPr>
  </w:style>
  <w:style w:type="paragraph" w:customStyle="1" w:styleId="Naslov3MK">
    <w:name w:val="Naslov 3 MK"/>
    <w:basedOn w:val="Naslov10"/>
    <w:rsid w:val="00E021E1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E021E1"/>
  </w:style>
  <w:style w:type="paragraph" w:styleId="Telobesedila3">
    <w:name w:val="Body Text 3"/>
    <w:basedOn w:val="Navaden"/>
    <w:link w:val="Telobesedila3Znak"/>
    <w:rsid w:val="00E021E1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E021E1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E021E1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E021E1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E021E1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E021E1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E021E1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E021E1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E021E1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E021E1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E021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character" w:styleId="tevilkastrani">
    <w:name w:val="page number"/>
    <w:basedOn w:val="Privzetapisavaodstavka"/>
    <w:rsid w:val="00E021E1"/>
  </w:style>
  <w:style w:type="paragraph" w:customStyle="1" w:styleId="p">
    <w:name w:val="p"/>
    <w:basedOn w:val="Navaden"/>
    <w:uiPriority w:val="99"/>
    <w:rsid w:val="00E021E1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E021E1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E021E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E021E1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E021E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E021E1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E021E1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E021E1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E021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E021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E021E1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E021E1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E021E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E021E1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E021E1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E021E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E021E1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E021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E021E1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021E1"/>
    <w:pPr>
      <w:ind w:left="240"/>
    </w:pPr>
  </w:style>
  <w:style w:type="paragraph" w:customStyle="1" w:styleId="Normal-dot1">
    <w:name w:val="Normal - dot 1"/>
    <w:basedOn w:val="Navaden"/>
    <w:semiHidden/>
    <w:rsid w:val="00E021E1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E021E1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paragraph" w:customStyle="1" w:styleId="Sklic-vrstica">
    <w:name w:val="Sklic- vrstica"/>
    <w:basedOn w:val="Telobesedila"/>
    <w:rsid w:val="00E021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021E1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E021E1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E021E1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021E1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E021E1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E021E1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E021E1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E021E1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E021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E021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E021E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E021E1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E021E1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E021E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E021E1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E021E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E021E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E021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E021E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E021E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E021E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E021E1"/>
    <w:rPr>
      <w:i/>
    </w:rPr>
  </w:style>
  <w:style w:type="character" w:styleId="Krepko">
    <w:name w:val="Strong"/>
    <w:uiPriority w:val="22"/>
    <w:qFormat/>
    <w:rsid w:val="00E021E1"/>
    <w:rPr>
      <w:b/>
    </w:rPr>
  </w:style>
  <w:style w:type="paragraph" w:customStyle="1" w:styleId="NavadenArial">
    <w:name w:val="Navaden + Arial"/>
    <w:basedOn w:val="Navaden"/>
    <w:link w:val="NavadenArialChar"/>
    <w:rsid w:val="00E021E1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E021E1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E021E1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21E1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E021E1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E0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E021E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E021E1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E021E1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E021E1"/>
    <w:pPr>
      <w:ind w:left="708"/>
    </w:pPr>
  </w:style>
  <w:style w:type="character" w:customStyle="1" w:styleId="longtext1">
    <w:name w:val="long_text1"/>
    <w:rsid w:val="00E021E1"/>
    <w:rPr>
      <w:sz w:val="18"/>
      <w:szCs w:val="18"/>
    </w:rPr>
  </w:style>
  <w:style w:type="character" w:customStyle="1" w:styleId="mediumtext1">
    <w:name w:val="medium_text1"/>
    <w:rsid w:val="00E021E1"/>
    <w:rPr>
      <w:sz w:val="22"/>
      <w:szCs w:val="22"/>
    </w:rPr>
  </w:style>
  <w:style w:type="paragraph" w:customStyle="1" w:styleId="Default">
    <w:name w:val="Default"/>
    <w:rsid w:val="00E02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E021E1"/>
  </w:style>
  <w:style w:type="paragraph" w:customStyle="1" w:styleId="Odstavekseznama1">
    <w:name w:val="Odstavek seznama1"/>
    <w:basedOn w:val="Navaden"/>
    <w:qFormat/>
    <w:rsid w:val="00E021E1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021E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021E1"/>
  </w:style>
  <w:style w:type="paragraph" w:customStyle="1" w:styleId="Clen">
    <w:name w:val="Clen"/>
    <w:basedOn w:val="Navaden"/>
    <w:rsid w:val="00E021E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021E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021E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E02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E021E1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E021E1"/>
    <w:rPr>
      <w:sz w:val="21"/>
    </w:rPr>
  </w:style>
  <w:style w:type="character" w:customStyle="1" w:styleId="longtext">
    <w:name w:val="long_text"/>
    <w:basedOn w:val="Privzetapisavaodstavka"/>
    <w:rsid w:val="00E021E1"/>
  </w:style>
  <w:style w:type="paragraph" w:customStyle="1" w:styleId="ListParagraph1">
    <w:name w:val="List Paragraph1"/>
    <w:basedOn w:val="Navaden"/>
    <w:rsid w:val="00E021E1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E021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021E1"/>
    <w:rPr>
      <w:rFonts w:ascii="Calibri" w:eastAsia="Calibri" w:hAnsi="Calibri" w:cs="Times New Roman"/>
    </w:rPr>
  </w:style>
  <w:style w:type="character" w:customStyle="1" w:styleId="mediumtext">
    <w:name w:val="medium_text"/>
    <w:rsid w:val="00E021E1"/>
  </w:style>
  <w:style w:type="paragraph" w:customStyle="1" w:styleId="Telobesedila21">
    <w:name w:val="Telo besedila 21"/>
    <w:basedOn w:val="Navaden"/>
    <w:rsid w:val="00E021E1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E021E1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E021E1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E021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E021E1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E021E1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E021E1"/>
    <w:rPr>
      <w:rFonts w:ascii="Symbol" w:hAnsi="Symbol"/>
    </w:rPr>
  </w:style>
  <w:style w:type="paragraph" w:customStyle="1" w:styleId="Telobesedila-zamik21">
    <w:name w:val="Telo besedila - zamik 21"/>
    <w:basedOn w:val="Navaden"/>
    <w:rsid w:val="00E021E1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E021E1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E021E1"/>
    <w:rPr>
      <w:color w:val="808080"/>
    </w:rPr>
  </w:style>
  <w:style w:type="paragraph" w:customStyle="1" w:styleId="Odstavekseznama3">
    <w:name w:val="Odstavek seznama3"/>
    <w:basedOn w:val="Navaden"/>
    <w:rsid w:val="00E021E1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E021E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E021E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E021E1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E021E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E021E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E021E1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E021E1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E021E1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E021E1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E021E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E021E1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E021E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E021E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E021E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E021E1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E021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E021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E021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E021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E021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E021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E021E1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E021E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E021E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E021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E021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E021E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E021E1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E021E1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E021E1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E02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E021E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E021E1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E021E1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E021E1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E02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E02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E02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E021E1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E021E1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E021E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E021E1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E02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E021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E02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E021E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E021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E021E1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E021E1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E021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E021E1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E021E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E021E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E021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E021E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E021E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E021E1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E021E1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E021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E021E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E021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E021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E021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E021E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E021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E021E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E021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E021E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E021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E02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E021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E02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E021E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E021E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E02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E02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E021E1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E021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E02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E021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E021E1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E021E1"/>
    <w:rPr>
      <w:rFonts w:eastAsia="Times New Roman" w:cs="Arial"/>
      <w:b/>
      <w:bCs/>
      <w:lang w:eastAsia="sl-SI"/>
    </w:rPr>
  </w:style>
  <w:style w:type="paragraph" w:customStyle="1" w:styleId="xl66">
    <w:name w:val="xl66"/>
    <w:basedOn w:val="Navaden"/>
    <w:rsid w:val="00E021E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E02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E02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E02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E02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E021E1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E021E1"/>
  </w:style>
  <w:style w:type="character" w:customStyle="1" w:styleId="goohl1">
    <w:name w:val="goohl1"/>
    <w:basedOn w:val="Privzetapisavaodstavka"/>
    <w:rsid w:val="00E021E1"/>
  </w:style>
  <w:style w:type="character" w:customStyle="1" w:styleId="goohl0">
    <w:name w:val="goohl0"/>
    <w:basedOn w:val="Privzetapisavaodstavka"/>
    <w:rsid w:val="00E021E1"/>
  </w:style>
  <w:style w:type="table" w:customStyle="1" w:styleId="Tabela-mrea">
    <w:name w:val="Tabela - mreža"/>
    <w:basedOn w:val="Navadnatabela"/>
    <w:rsid w:val="00E0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E021E1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E021E1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E021E1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E021E1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E021E1"/>
    <w:pPr>
      <w:ind w:left="283" w:hanging="283"/>
      <w:contextualSpacing/>
    </w:pPr>
  </w:style>
  <w:style w:type="paragraph" w:customStyle="1" w:styleId="Seznam21">
    <w:name w:val="Seznam 21"/>
    <w:basedOn w:val="Seznam"/>
    <w:rsid w:val="00E021E1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E021E1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E021E1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E021E1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E021E1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E021E1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E021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E021E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E021E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E021E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E021E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E021E1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E021E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E021E1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E021E1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E021E1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E021E1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E021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E021E1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E021E1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E021E1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E021E1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E021E1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E021E1"/>
    <w:pPr>
      <w:spacing w:after="0" w:line="240" w:lineRule="auto"/>
    </w:pPr>
    <w:rPr>
      <w:rFonts w:ascii="Arial Narrow" w:eastAsia="Times New Roman" w:hAnsi="Arial Narrow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21E1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E021E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021E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021E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021E1"/>
    <w:rPr>
      <w:rFonts w:ascii="Arial" w:eastAsia="Times New Roman" w:hAnsi="Arial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021E1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E021E1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E021E1"/>
    <w:rPr>
      <w:sz w:val="24"/>
    </w:rPr>
  </w:style>
  <w:style w:type="paragraph" w:customStyle="1" w:styleId="paragraph">
    <w:name w:val="paragraph"/>
    <w:basedOn w:val="Navaden"/>
    <w:rsid w:val="00E021E1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E021E1"/>
  </w:style>
  <w:style w:type="character" w:customStyle="1" w:styleId="eop">
    <w:name w:val="eop"/>
    <w:basedOn w:val="Privzetapisavaodstavka"/>
    <w:rsid w:val="00E021E1"/>
  </w:style>
  <w:style w:type="paragraph" w:customStyle="1" w:styleId="msonormal0">
    <w:name w:val="msonormal"/>
    <w:basedOn w:val="Navaden"/>
    <w:rsid w:val="00E021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E021E1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E021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E021E1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E0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3273</Words>
  <Characters>18660</Characters>
  <Application>Microsoft Office Word</Application>
  <DocSecurity>0</DocSecurity>
  <Lines>155</Lines>
  <Paragraphs>43</Paragraphs>
  <ScaleCrop>false</ScaleCrop>
  <Company>Elektro Gorenjska</Company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3</cp:revision>
  <dcterms:created xsi:type="dcterms:W3CDTF">2021-12-21T09:35:00Z</dcterms:created>
  <dcterms:modified xsi:type="dcterms:W3CDTF">2021-12-21T12:37:00Z</dcterms:modified>
</cp:coreProperties>
</file>