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10D12" w14:textId="77777777" w:rsidR="00CC5509" w:rsidRPr="007A3E76" w:rsidRDefault="00CC5509" w:rsidP="00CC5509">
      <w:pPr>
        <w:rPr>
          <w:rFonts w:asciiTheme="minorHAnsi" w:hAnsiTheme="minorHAnsi"/>
          <w:b/>
          <w:bCs/>
          <w:sz w:val="22"/>
          <w:szCs w:val="21"/>
        </w:rPr>
      </w:pPr>
    </w:p>
    <w:p w14:paraId="3F1F43BB" w14:textId="77777777" w:rsidR="00CC5509" w:rsidRPr="00600C9E" w:rsidRDefault="00CC5509" w:rsidP="00CC5509">
      <w:pPr>
        <w:pStyle w:val="Naslov1"/>
        <w:numPr>
          <w:ilvl w:val="0"/>
          <w:numId w:val="1"/>
        </w:numPr>
        <w:tabs>
          <w:tab w:val="num" w:pos="720"/>
        </w:tabs>
        <w:ind w:left="142" w:firstLine="284"/>
        <w:jc w:val="both"/>
        <w:rPr>
          <w:rFonts w:asciiTheme="minorHAnsi" w:hAnsiTheme="minorHAnsi"/>
          <w:sz w:val="28"/>
          <w:szCs w:val="28"/>
        </w:rPr>
      </w:pPr>
      <w:bookmarkStart w:id="0" w:name="_Toc80349653"/>
      <w:r w:rsidRPr="00600C9E">
        <w:rPr>
          <w:rFonts w:asciiTheme="minorHAnsi" w:hAnsiTheme="minorHAnsi"/>
          <w:sz w:val="28"/>
          <w:szCs w:val="28"/>
        </w:rPr>
        <w:t>TEHNIČNE ZAHTEVE</w:t>
      </w:r>
      <w:bookmarkEnd w:id="0"/>
    </w:p>
    <w:p w14:paraId="2D762EC2" w14:textId="77777777" w:rsidR="00CC5509" w:rsidRPr="007A3E76" w:rsidRDefault="00CC5509" w:rsidP="00CC5509">
      <w:pPr>
        <w:rPr>
          <w:sz w:val="22"/>
        </w:rPr>
      </w:pPr>
    </w:p>
    <w:p w14:paraId="29EC8971" w14:textId="77777777" w:rsidR="00CC5509" w:rsidRPr="00221B15" w:rsidRDefault="00CC5509" w:rsidP="00CC5509">
      <w:pPr>
        <w:tabs>
          <w:tab w:val="left" w:pos="201"/>
        </w:tabs>
        <w:spacing w:line="340" w:lineRule="exact"/>
        <w:jc w:val="both"/>
        <w:rPr>
          <w:rFonts w:asciiTheme="minorHAnsi" w:hAnsiTheme="minorHAnsi" w:cstheme="minorHAnsi"/>
          <w:color w:val="FF0000"/>
          <w:sz w:val="22"/>
          <w:szCs w:val="22"/>
        </w:rPr>
      </w:pPr>
      <w:r w:rsidRPr="00221B15">
        <w:rPr>
          <w:rFonts w:asciiTheme="minorHAnsi" w:hAnsiTheme="minorHAnsi" w:cstheme="minorHAnsi"/>
          <w:sz w:val="22"/>
          <w:szCs w:val="22"/>
        </w:rPr>
        <w:t xml:space="preserve">Predmet javnega razpisa je izbira </w:t>
      </w:r>
      <w:r>
        <w:rPr>
          <w:rFonts w:asciiTheme="minorHAnsi" w:hAnsiTheme="minorHAnsi" w:cstheme="minorHAnsi"/>
          <w:sz w:val="22"/>
          <w:szCs w:val="22"/>
        </w:rPr>
        <w:t>zavarovalnice</w:t>
      </w:r>
      <w:r w:rsidRPr="00221B15">
        <w:rPr>
          <w:rFonts w:asciiTheme="minorHAnsi" w:hAnsiTheme="minorHAnsi" w:cstheme="minorHAnsi"/>
          <w:sz w:val="22"/>
          <w:szCs w:val="22"/>
        </w:rPr>
        <w:t xml:space="preserve"> za zavarovanje motornih vozil in kolektivno nezgodno zavarovanje zaposlenih družbe Elektro Gorenjska </w:t>
      </w:r>
      <w:proofErr w:type="spellStart"/>
      <w:r w:rsidRPr="00221B15">
        <w:rPr>
          <w:rFonts w:asciiTheme="minorHAnsi" w:hAnsiTheme="minorHAnsi" w:cstheme="minorHAnsi"/>
          <w:sz w:val="22"/>
          <w:szCs w:val="22"/>
        </w:rPr>
        <w:t>d.d</w:t>
      </w:r>
      <w:proofErr w:type="spellEnd"/>
      <w:r w:rsidRPr="00221B15">
        <w:rPr>
          <w:rFonts w:asciiTheme="minorHAnsi" w:hAnsiTheme="minorHAnsi" w:cstheme="minorHAnsi"/>
          <w:sz w:val="22"/>
          <w:szCs w:val="22"/>
        </w:rPr>
        <w:t>..</w:t>
      </w:r>
    </w:p>
    <w:p w14:paraId="72617A08" w14:textId="77777777" w:rsidR="00CC5509" w:rsidRPr="00221B15" w:rsidRDefault="00CC5509" w:rsidP="00CC5509">
      <w:pPr>
        <w:tabs>
          <w:tab w:val="left" w:pos="201"/>
        </w:tabs>
        <w:spacing w:line="340" w:lineRule="exact"/>
        <w:rPr>
          <w:rFonts w:asciiTheme="minorHAnsi" w:hAnsiTheme="minorHAnsi" w:cstheme="minorHAnsi"/>
          <w:sz w:val="22"/>
          <w:szCs w:val="22"/>
        </w:rPr>
      </w:pPr>
    </w:p>
    <w:p w14:paraId="209377C6" w14:textId="77777777" w:rsidR="00CC5509" w:rsidRPr="00221B15" w:rsidRDefault="00CC5509" w:rsidP="00CC5509">
      <w:pPr>
        <w:tabs>
          <w:tab w:val="left" w:pos="201"/>
        </w:tabs>
        <w:spacing w:line="340" w:lineRule="exact"/>
        <w:rPr>
          <w:rFonts w:asciiTheme="minorHAnsi" w:hAnsiTheme="minorHAnsi" w:cstheme="minorHAnsi"/>
          <w:b/>
          <w:sz w:val="22"/>
          <w:szCs w:val="22"/>
        </w:rPr>
      </w:pPr>
      <w:r w:rsidRPr="00221B15">
        <w:rPr>
          <w:rFonts w:asciiTheme="minorHAnsi" w:hAnsiTheme="minorHAnsi" w:cstheme="minorHAnsi"/>
          <w:b/>
          <w:sz w:val="22"/>
          <w:szCs w:val="22"/>
        </w:rPr>
        <w:t>SKLOP 1</w:t>
      </w:r>
    </w:p>
    <w:p w14:paraId="5466ABF0" w14:textId="77777777" w:rsidR="00CC5509" w:rsidRPr="00221B15" w:rsidRDefault="00CC5509" w:rsidP="00CC5509">
      <w:pPr>
        <w:numPr>
          <w:ilvl w:val="0"/>
          <w:numId w:val="2"/>
        </w:numPr>
        <w:autoSpaceDE w:val="0"/>
        <w:spacing w:line="340" w:lineRule="exact"/>
        <w:ind w:left="1134" w:hanging="708"/>
        <w:rPr>
          <w:rFonts w:asciiTheme="minorHAnsi" w:hAnsiTheme="minorHAnsi" w:cstheme="minorHAnsi"/>
          <w:bCs/>
          <w:sz w:val="22"/>
          <w:szCs w:val="22"/>
        </w:rPr>
      </w:pPr>
      <w:r w:rsidRPr="00221B15">
        <w:rPr>
          <w:rFonts w:asciiTheme="minorHAnsi" w:hAnsiTheme="minorHAnsi" w:cstheme="minorHAnsi"/>
          <w:bCs/>
          <w:sz w:val="22"/>
          <w:szCs w:val="22"/>
        </w:rPr>
        <w:t>Zavarovanje motornih vozil</w:t>
      </w:r>
    </w:p>
    <w:p w14:paraId="01DEFB32" w14:textId="77777777" w:rsidR="00CC5509" w:rsidRPr="00221B15" w:rsidRDefault="00CC5509" w:rsidP="00CC5509">
      <w:pPr>
        <w:autoSpaceDE w:val="0"/>
        <w:spacing w:line="340" w:lineRule="exact"/>
        <w:ind w:left="1134"/>
        <w:rPr>
          <w:rFonts w:asciiTheme="minorHAnsi" w:hAnsiTheme="minorHAnsi" w:cstheme="minorHAnsi"/>
          <w:bCs/>
          <w:sz w:val="22"/>
          <w:szCs w:val="22"/>
        </w:rPr>
      </w:pPr>
    </w:p>
    <w:p w14:paraId="62575AF2" w14:textId="77777777" w:rsidR="00CC5509" w:rsidRPr="00221B15" w:rsidRDefault="00CC5509" w:rsidP="00CC5509">
      <w:pPr>
        <w:tabs>
          <w:tab w:val="left" w:pos="201"/>
        </w:tabs>
        <w:spacing w:line="340" w:lineRule="exact"/>
        <w:rPr>
          <w:rFonts w:asciiTheme="minorHAnsi" w:hAnsiTheme="minorHAnsi" w:cstheme="minorHAnsi"/>
          <w:b/>
          <w:sz w:val="22"/>
          <w:szCs w:val="22"/>
        </w:rPr>
      </w:pPr>
      <w:r w:rsidRPr="00221B15">
        <w:rPr>
          <w:rFonts w:asciiTheme="minorHAnsi" w:hAnsiTheme="minorHAnsi" w:cstheme="minorHAnsi"/>
          <w:b/>
          <w:sz w:val="22"/>
          <w:szCs w:val="22"/>
        </w:rPr>
        <w:t>SKLOP 2</w:t>
      </w:r>
    </w:p>
    <w:p w14:paraId="4C48CF15" w14:textId="77777777" w:rsidR="00CC5509" w:rsidRDefault="00CC5509" w:rsidP="00CC5509">
      <w:pPr>
        <w:numPr>
          <w:ilvl w:val="0"/>
          <w:numId w:val="7"/>
        </w:numPr>
        <w:autoSpaceDE w:val="0"/>
        <w:spacing w:line="340" w:lineRule="exact"/>
        <w:ind w:left="1134" w:hanging="708"/>
        <w:rPr>
          <w:rFonts w:asciiTheme="minorHAnsi" w:hAnsiTheme="minorHAnsi" w:cstheme="minorHAnsi"/>
          <w:bCs/>
          <w:sz w:val="22"/>
          <w:szCs w:val="22"/>
        </w:rPr>
      </w:pPr>
      <w:r w:rsidRPr="00221B15">
        <w:rPr>
          <w:rFonts w:asciiTheme="minorHAnsi" w:hAnsiTheme="minorHAnsi" w:cstheme="minorHAnsi"/>
          <w:bCs/>
          <w:sz w:val="22"/>
          <w:szCs w:val="22"/>
        </w:rPr>
        <w:t>Kolektivno nezgodno zavarovanje</w:t>
      </w:r>
    </w:p>
    <w:p w14:paraId="203D28F4" w14:textId="77777777" w:rsidR="00CC5509" w:rsidRPr="00221B15" w:rsidRDefault="00CC5509" w:rsidP="00CC5509">
      <w:pPr>
        <w:tabs>
          <w:tab w:val="left" w:pos="201"/>
        </w:tabs>
        <w:spacing w:line="340" w:lineRule="exact"/>
        <w:rPr>
          <w:rFonts w:asciiTheme="minorHAnsi" w:hAnsiTheme="minorHAnsi" w:cstheme="minorHAnsi"/>
          <w:sz w:val="22"/>
          <w:szCs w:val="22"/>
        </w:rPr>
      </w:pPr>
    </w:p>
    <w:p w14:paraId="6558E7B0" w14:textId="77777777" w:rsidR="00CC5509" w:rsidRPr="00221B15" w:rsidRDefault="00CC5509" w:rsidP="00CC5509">
      <w:pPr>
        <w:tabs>
          <w:tab w:val="left" w:pos="201"/>
        </w:tabs>
        <w:spacing w:line="340" w:lineRule="exact"/>
        <w:rPr>
          <w:rFonts w:asciiTheme="minorHAnsi" w:hAnsiTheme="minorHAnsi" w:cstheme="minorHAnsi"/>
          <w:sz w:val="22"/>
          <w:szCs w:val="22"/>
        </w:rPr>
      </w:pPr>
    </w:p>
    <w:p w14:paraId="1EBD3CFB" w14:textId="77777777" w:rsidR="00CC5509" w:rsidRPr="00221B15" w:rsidRDefault="00CC5509" w:rsidP="00CC5509">
      <w:pPr>
        <w:tabs>
          <w:tab w:val="left" w:pos="201"/>
        </w:tabs>
        <w:spacing w:line="340" w:lineRule="exact"/>
        <w:jc w:val="both"/>
        <w:rPr>
          <w:rFonts w:asciiTheme="minorHAnsi" w:hAnsiTheme="minorHAnsi" w:cstheme="minorHAnsi"/>
          <w:sz w:val="22"/>
          <w:szCs w:val="22"/>
        </w:rPr>
      </w:pPr>
      <w:r w:rsidRPr="00221B15">
        <w:rPr>
          <w:rFonts w:asciiTheme="minorHAnsi" w:hAnsiTheme="minorHAnsi" w:cstheme="minorHAnsi"/>
          <w:sz w:val="22"/>
          <w:szCs w:val="22"/>
        </w:rPr>
        <w:t xml:space="preserve">Ponudnik mora sprejeti vse zahteve naročnika, ki so navedene v navodilih </w:t>
      </w:r>
      <w:r>
        <w:rPr>
          <w:rFonts w:asciiTheme="minorHAnsi" w:hAnsiTheme="minorHAnsi" w:cstheme="minorHAnsi"/>
          <w:sz w:val="22"/>
          <w:szCs w:val="22"/>
        </w:rPr>
        <w:t>ponudnikom</w:t>
      </w:r>
      <w:r w:rsidRPr="00221B15">
        <w:rPr>
          <w:rFonts w:asciiTheme="minorHAnsi" w:hAnsiTheme="minorHAnsi" w:cstheme="minorHAnsi"/>
          <w:sz w:val="22"/>
          <w:szCs w:val="22"/>
        </w:rPr>
        <w:t xml:space="preserve"> za izdelavo ponudbe. V kolikor se </w:t>
      </w:r>
      <w:r>
        <w:rPr>
          <w:rFonts w:asciiTheme="minorHAnsi" w:hAnsiTheme="minorHAnsi" w:cstheme="minorHAnsi"/>
          <w:sz w:val="22"/>
          <w:szCs w:val="22"/>
        </w:rPr>
        <w:t>ponudnikovi</w:t>
      </w:r>
      <w:r w:rsidRPr="00221B15">
        <w:rPr>
          <w:rFonts w:asciiTheme="minorHAnsi" w:hAnsiTheme="minorHAnsi" w:cstheme="minorHAnsi"/>
          <w:sz w:val="22"/>
          <w:szCs w:val="22"/>
        </w:rPr>
        <w:t xml:space="preserve"> splošni in dopolnilni pogoji razlikujejo od zahtev naročnika, mora </w:t>
      </w:r>
      <w:r>
        <w:rPr>
          <w:rFonts w:asciiTheme="minorHAnsi" w:hAnsiTheme="minorHAnsi" w:cstheme="minorHAnsi"/>
          <w:sz w:val="22"/>
          <w:szCs w:val="22"/>
        </w:rPr>
        <w:t>ponudnik</w:t>
      </w:r>
      <w:r w:rsidRPr="00221B15">
        <w:rPr>
          <w:rFonts w:asciiTheme="minorHAnsi" w:hAnsiTheme="minorHAnsi" w:cstheme="minorHAnsi"/>
          <w:sz w:val="22"/>
          <w:szCs w:val="22"/>
        </w:rPr>
        <w:t xml:space="preserve"> te zahteve sprejeti in jih navesti v zavarovalnih policah.</w:t>
      </w:r>
    </w:p>
    <w:p w14:paraId="5CD92E31" w14:textId="77777777" w:rsidR="00CC5509" w:rsidRPr="00221B15" w:rsidRDefault="00CC5509" w:rsidP="00CC5509">
      <w:pPr>
        <w:tabs>
          <w:tab w:val="left" w:pos="201"/>
        </w:tabs>
        <w:spacing w:line="340" w:lineRule="exact"/>
        <w:jc w:val="both"/>
        <w:rPr>
          <w:rFonts w:asciiTheme="minorHAnsi" w:hAnsiTheme="minorHAnsi" w:cstheme="minorHAnsi"/>
          <w:sz w:val="22"/>
          <w:szCs w:val="22"/>
        </w:rPr>
      </w:pPr>
    </w:p>
    <w:p w14:paraId="12CDF2CF" w14:textId="77777777" w:rsidR="00CC5509" w:rsidRPr="00221B15" w:rsidRDefault="00CC5509" w:rsidP="00CC5509">
      <w:pPr>
        <w:tabs>
          <w:tab w:val="left" w:pos="201"/>
        </w:tabs>
        <w:spacing w:line="340" w:lineRule="exact"/>
        <w:jc w:val="both"/>
        <w:rPr>
          <w:rFonts w:asciiTheme="minorHAnsi" w:hAnsiTheme="minorHAnsi" w:cstheme="minorHAnsi"/>
          <w:sz w:val="22"/>
          <w:szCs w:val="22"/>
        </w:rPr>
      </w:pPr>
      <w:r w:rsidRPr="00221B15">
        <w:rPr>
          <w:rFonts w:asciiTheme="minorHAnsi" w:hAnsiTheme="minorHAnsi" w:cstheme="minorHAnsi"/>
          <w:sz w:val="22"/>
          <w:szCs w:val="22"/>
        </w:rPr>
        <w:t>Ponudniki lahko konkurirajo na javnem razpisu s ponudbo za posamičen sklop zavarovanj ali za oba sklopa.</w:t>
      </w:r>
    </w:p>
    <w:p w14:paraId="01E89CFC" w14:textId="77777777" w:rsidR="00CC5509" w:rsidRPr="00221B15" w:rsidRDefault="00CC5509" w:rsidP="00CC5509">
      <w:pPr>
        <w:tabs>
          <w:tab w:val="left" w:pos="201"/>
        </w:tabs>
        <w:spacing w:line="340" w:lineRule="exact"/>
        <w:rPr>
          <w:rFonts w:asciiTheme="minorHAnsi" w:hAnsiTheme="minorHAnsi" w:cstheme="minorHAnsi"/>
          <w:sz w:val="22"/>
          <w:szCs w:val="22"/>
        </w:rPr>
      </w:pPr>
    </w:p>
    <w:p w14:paraId="53DB2259" w14:textId="77777777" w:rsidR="00CC5509" w:rsidRPr="00221B15" w:rsidRDefault="00CC5509" w:rsidP="00CC5509">
      <w:pPr>
        <w:pStyle w:val="BodyText22"/>
        <w:spacing w:line="340" w:lineRule="exact"/>
        <w:ind w:left="0"/>
        <w:rPr>
          <w:rFonts w:asciiTheme="minorHAnsi" w:hAnsiTheme="minorHAnsi" w:cstheme="minorHAnsi"/>
          <w:b/>
          <w:bCs/>
          <w:lang w:val="sl-SI"/>
        </w:rPr>
      </w:pPr>
      <w:r w:rsidRPr="00221B15">
        <w:rPr>
          <w:rFonts w:asciiTheme="minorHAnsi" w:hAnsiTheme="minorHAnsi" w:cstheme="minorHAnsi"/>
          <w:b/>
          <w:bCs/>
          <w:lang w:val="sl-SI"/>
        </w:rPr>
        <w:t xml:space="preserve">Zavarovalno obdobje za vse vrste zavarovanj (za SKLOP 1 in SKLOP 2) po tem javnem razpisu se začne </w:t>
      </w:r>
      <w:r w:rsidRPr="00221B15">
        <w:rPr>
          <w:rFonts w:asciiTheme="minorHAnsi" w:hAnsiTheme="minorHAnsi" w:cstheme="minorHAnsi"/>
          <w:b/>
          <w:bCs/>
          <w:shd w:val="clear" w:color="auto" w:fill="FFFFFF" w:themeFill="background1"/>
          <w:lang w:val="sl-SI"/>
        </w:rPr>
        <w:t>01.01.20</w:t>
      </w:r>
      <w:r>
        <w:rPr>
          <w:rFonts w:asciiTheme="minorHAnsi" w:hAnsiTheme="minorHAnsi" w:cstheme="minorHAnsi"/>
          <w:b/>
          <w:bCs/>
          <w:shd w:val="clear" w:color="auto" w:fill="FFFFFF" w:themeFill="background1"/>
          <w:lang w:val="sl-SI"/>
        </w:rPr>
        <w:t>22</w:t>
      </w:r>
      <w:r w:rsidRPr="00221B15">
        <w:rPr>
          <w:rFonts w:asciiTheme="minorHAnsi" w:hAnsiTheme="minorHAnsi" w:cstheme="minorHAnsi"/>
          <w:b/>
          <w:bCs/>
          <w:shd w:val="clear" w:color="auto" w:fill="FFFFFF" w:themeFill="background1"/>
          <w:lang w:val="sl-SI"/>
        </w:rPr>
        <w:t xml:space="preserve"> ob 00.00 uri in se konča </w:t>
      </w:r>
      <w:r>
        <w:rPr>
          <w:rFonts w:asciiTheme="minorHAnsi" w:hAnsiTheme="minorHAnsi" w:cstheme="minorHAnsi"/>
          <w:b/>
          <w:bCs/>
          <w:shd w:val="clear" w:color="auto" w:fill="FFFFFF" w:themeFill="background1"/>
          <w:lang w:val="sl-SI"/>
        </w:rPr>
        <w:t>31.12.2024</w:t>
      </w:r>
      <w:r w:rsidRPr="00221B15">
        <w:rPr>
          <w:rFonts w:asciiTheme="minorHAnsi" w:hAnsiTheme="minorHAnsi" w:cstheme="minorHAnsi"/>
          <w:b/>
          <w:bCs/>
          <w:shd w:val="clear" w:color="auto" w:fill="FFFFFF" w:themeFill="background1"/>
          <w:lang w:val="sl-SI"/>
        </w:rPr>
        <w:t xml:space="preserve"> ob 24.00 uri</w:t>
      </w:r>
      <w:r w:rsidRPr="00221B15">
        <w:rPr>
          <w:rFonts w:asciiTheme="minorHAnsi" w:hAnsiTheme="minorHAnsi" w:cstheme="minorHAnsi"/>
          <w:b/>
          <w:bCs/>
          <w:lang w:val="sl-SI"/>
        </w:rPr>
        <w:t>.</w:t>
      </w:r>
    </w:p>
    <w:p w14:paraId="18C19005" w14:textId="77777777" w:rsidR="00CC5509" w:rsidRPr="00221B15" w:rsidRDefault="00CC5509" w:rsidP="00CC5509">
      <w:pPr>
        <w:spacing w:line="340" w:lineRule="exact"/>
        <w:ind w:right="-288"/>
        <w:rPr>
          <w:rFonts w:asciiTheme="minorHAnsi" w:hAnsiTheme="minorHAnsi" w:cstheme="minorHAnsi"/>
          <w:b/>
          <w:bCs/>
          <w:sz w:val="22"/>
          <w:szCs w:val="22"/>
        </w:rPr>
      </w:pPr>
    </w:p>
    <w:p w14:paraId="54BED892" w14:textId="77777777" w:rsidR="00CC5509" w:rsidRPr="00221B15" w:rsidRDefault="00CC5509" w:rsidP="00CC5509">
      <w:pPr>
        <w:ind w:right="-288"/>
        <w:rPr>
          <w:rFonts w:asciiTheme="minorHAnsi" w:hAnsiTheme="minorHAnsi" w:cstheme="minorHAnsi"/>
          <w:b/>
          <w:bCs/>
        </w:rPr>
      </w:pPr>
    </w:p>
    <w:p w14:paraId="38874131" w14:textId="77777777" w:rsidR="00CC5509" w:rsidRPr="00221B15" w:rsidRDefault="00CC5509" w:rsidP="00CC5509">
      <w:pPr>
        <w:ind w:right="-288"/>
        <w:rPr>
          <w:rFonts w:asciiTheme="minorHAnsi" w:hAnsiTheme="minorHAnsi" w:cstheme="minorHAnsi"/>
          <w:b/>
          <w:bCs/>
        </w:rPr>
      </w:pPr>
    </w:p>
    <w:p w14:paraId="37DCBAB6" w14:textId="77777777" w:rsidR="00CC5509" w:rsidRPr="00221B15" w:rsidRDefault="00CC5509" w:rsidP="00CC5509">
      <w:pPr>
        <w:ind w:right="-288"/>
        <w:rPr>
          <w:rFonts w:asciiTheme="minorHAnsi" w:hAnsiTheme="minorHAnsi" w:cstheme="minorHAnsi"/>
          <w:b/>
          <w:bCs/>
        </w:rPr>
      </w:pPr>
    </w:p>
    <w:p w14:paraId="29F39DA7" w14:textId="77777777" w:rsidR="00CC5509" w:rsidRPr="00221B15" w:rsidRDefault="00CC5509" w:rsidP="00CC5509">
      <w:pPr>
        <w:ind w:right="-288"/>
        <w:rPr>
          <w:rFonts w:asciiTheme="minorHAnsi" w:hAnsiTheme="minorHAnsi" w:cstheme="minorHAnsi"/>
          <w:b/>
          <w:bCs/>
        </w:rPr>
      </w:pPr>
    </w:p>
    <w:p w14:paraId="01F3D8BA" w14:textId="77777777" w:rsidR="00CC5509" w:rsidRPr="00221B15" w:rsidRDefault="00CC5509" w:rsidP="00CC5509">
      <w:pPr>
        <w:ind w:right="-288"/>
        <w:rPr>
          <w:rFonts w:asciiTheme="minorHAnsi" w:hAnsiTheme="minorHAnsi" w:cstheme="minorHAnsi"/>
          <w:b/>
          <w:bCs/>
        </w:rPr>
      </w:pPr>
    </w:p>
    <w:p w14:paraId="02CE0EDF" w14:textId="77777777" w:rsidR="00CC5509" w:rsidRPr="00221B15" w:rsidRDefault="00CC5509" w:rsidP="00CC5509">
      <w:pPr>
        <w:ind w:right="-288"/>
        <w:rPr>
          <w:rFonts w:asciiTheme="minorHAnsi" w:hAnsiTheme="minorHAnsi" w:cstheme="minorHAnsi"/>
          <w:b/>
          <w:bCs/>
        </w:rPr>
      </w:pPr>
    </w:p>
    <w:p w14:paraId="361D3670" w14:textId="77777777" w:rsidR="00CC5509" w:rsidRPr="00221B15" w:rsidRDefault="00CC5509" w:rsidP="00CC5509">
      <w:pPr>
        <w:ind w:right="-288"/>
        <w:rPr>
          <w:rFonts w:asciiTheme="minorHAnsi" w:hAnsiTheme="minorHAnsi" w:cstheme="minorHAnsi"/>
          <w:b/>
          <w:bCs/>
        </w:rPr>
      </w:pPr>
    </w:p>
    <w:p w14:paraId="19BE44B8" w14:textId="77777777" w:rsidR="00CC5509" w:rsidRPr="00221B15" w:rsidRDefault="00CC5509" w:rsidP="00CC5509">
      <w:pPr>
        <w:ind w:right="-288"/>
        <w:rPr>
          <w:rFonts w:asciiTheme="minorHAnsi" w:hAnsiTheme="minorHAnsi" w:cstheme="minorHAnsi"/>
          <w:b/>
          <w:bCs/>
        </w:rPr>
      </w:pPr>
    </w:p>
    <w:p w14:paraId="335F1778" w14:textId="77777777" w:rsidR="00CC5509" w:rsidRPr="00221B15" w:rsidRDefault="00CC5509" w:rsidP="00CC5509">
      <w:pPr>
        <w:ind w:right="-288"/>
        <w:rPr>
          <w:rFonts w:asciiTheme="minorHAnsi" w:hAnsiTheme="minorHAnsi" w:cstheme="minorHAnsi"/>
          <w:b/>
          <w:bCs/>
        </w:rPr>
      </w:pPr>
    </w:p>
    <w:p w14:paraId="62141B27" w14:textId="77777777" w:rsidR="00CC5509" w:rsidRPr="00221B15" w:rsidRDefault="00CC5509" w:rsidP="00CC5509">
      <w:pPr>
        <w:ind w:right="-288"/>
        <w:rPr>
          <w:rFonts w:asciiTheme="minorHAnsi" w:hAnsiTheme="minorHAnsi" w:cstheme="minorHAnsi"/>
          <w:b/>
          <w:bCs/>
        </w:rPr>
      </w:pPr>
    </w:p>
    <w:p w14:paraId="386288BA" w14:textId="77777777" w:rsidR="00CC5509" w:rsidRPr="00221B15" w:rsidRDefault="00CC5509" w:rsidP="00CC5509">
      <w:pPr>
        <w:ind w:right="-288"/>
        <w:rPr>
          <w:rFonts w:asciiTheme="minorHAnsi" w:hAnsiTheme="minorHAnsi" w:cstheme="minorHAnsi"/>
          <w:b/>
          <w:bCs/>
        </w:rPr>
      </w:pPr>
    </w:p>
    <w:p w14:paraId="37240E14" w14:textId="77777777" w:rsidR="00CC5509" w:rsidRPr="00221B15" w:rsidRDefault="00CC5509" w:rsidP="00CC5509">
      <w:pPr>
        <w:ind w:right="-288"/>
        <w:rPr>
          <w:rFonts w:asciiTheme="minorHAnsi" w:hAnsiTheme="minorHAnsi" w:cstheme="minorHAnsi"/>
          <w:b/>
          <w:bCs/>
        </w:rPr>
      </w:pPr>
    </w:p>
    <w:p w14:paraId="7D3CEC2E" w14:textId="77777777" w:rsidR="00CC5509" w:rsidRPr="00221B15" w:rsidRDefault="00CC5509" w:rsidP="00CC5509">
      <w:pPr>
        <w:ind w:right="-288"/>
        <w:rPr>
          <w:rFonts w:asciiTheme="minorHAnsi" w:hAnsiTheme="minorHAnsi" w:cstheme="minorHAnsi"/>
          <w:b/>
          <w:bCs/>
        </w:rPr>
      </w:pPr>
    </w:p>
    <w:p w14:paraId="253D9587" w14:textId="77777777" w:rsidR="00CC5509" w:rsidRPr="00221B15" w:rsidRDefault="00CC5509" w:rsidP="00CC5509">
      <w:pPr>
        <w:ind w:right="-288"/>
        <w:rPr>
          <w:rFonts w:asciiTheme="minorHAnsi" w:hAnsiTheme="minorHAnsi" w:cstheme="minorHAnsi"/>
          <w:b/>
          <w:bCs/>
        </w:rPr>
      </w:pPr>
    </w:p>
    <w:p w14:paraId="469E1669" w14:textId="77777777" w:rsidR="00CC5509" w:rsidRPr="00221B15" w:rsidRDefault="00CC5509" w:rsidP="00CC5509">
      <w:pPr>
        <w:ind w:right="-288"/>
        <w:rPr>
          <w:rFonts w:asciiTheme="minorHAnsi" w:hAnsiTheme="minorHAnsi" w:cstheme="minorHAnsi"/>
          <w:b/>
          <w:bCs/>
        </w:rPr>
      </w:pPr>
    </w:p>
    <w:p w14:paraId="39CEA717" w14:textId="77777777" w:rsidR="00CC5509" w:rsidRPr="00221B15" w:rsidRDefault="00CC5509" w:rsidP="00CC5509">
      <w:pPr>
        <w:ind w:right="-288"/>
        <w:rPr>
          <w:rFonts w:asciiTheme="minorHAnsi" w:hAnsiTheme="minorHAnsi" w:cstheme="minorHAnsi"/>
          <w:b/>
          <w:bCs/>
        </w:rPr>
      </w:pPr>
    </w:p>
    <w:p w14:paraId="47ECFB3E" w14:textId="77777777" w:rsidR="00CC5509" w:rsidRDefault="00CC5509" w:rsidP="00CC5509">
      <w:pPr>
        <w:ind w:right="-288"/>
        <w:rPr>
          <w:rFonts w:asciiTheme="minorHAnsi" w:hAnsiTheme="minorHAnsi" w:cstheme="minorHAnsi"/>
          <w:b/>
          <w:bCs/>
        </w:rPr>
      </w:pPr>
    </w:p>
    <w:p w14:paraId="696F43DA" w14:textId="77777777" w:rsidR="00CC5509" w:rsidRPr="00221B15" w:rsidRDefault="00CC5509" w:rsidP="00CC5509">
      <w:pPr>
        <w:ind w:right="-288"/>
        <w:rPr>
          <w:rFonts w:asciiTheme="minorHAnsi" w:hAnsiTheme="minorHAnsi" w:cstheme="minorHAnsi"/>
          <w:b/>
          <w:bCs/>
        </w:rPr>
      </w:pPr>
    </w:p>
    <w:p w14:paraId="6C8AE33A" w14:textId="77777777" w:rsidR="00CC5509" w:rsidRDefault="00CC5509" w:rsidP="00CC5509">
      <w:pPr>
        <w:ind w:right="-288"/>
        <w:rPr>
          <w:rFonts w:asciiTheme="minorHAnsi" w:hAnsiTheme="minorHAnsi" w:cstheme="minorHAnsi"/>
          <w:b/>
          <w:bCs/>
        </w:rPr>
      </w:pPr>
    </w:p>
    <w:p w14:paraId="273C0A87" w14:textId="77777777" w:rsidR="00CC5509" w:rsidRDefault="00CC5509" w:rsidP="00CC5509">
      <w:pPr>
        <w:ind w:right="-288"/>
        <w:rPr>
          <w:rFonts w:asciiTheme="minorHAnsi" w:hAnsiTheme="minorHAnsi" w:cstheme="minorHAnsi"/>
          <w:b/>
          <w:bCs/>
        </w:rPr>
      </w:pPr>
    </w:p>
    <w:p w14:paraId="456CAA98" w14:textId="77777777" w:rsidR="00CC5509" w:rsidRPr="00221B15" w:rsidRDefault="00CC5509" w:rsidP="00CC5509">
      <w:pPr>
        <w:ind w:right="-288"/>
        <w:rPr>
          <w:rFonts w:asciiTheme="minorHAnsi" w:hAnsiTheme="minorHAnsi" w:cstheme="minorHAnsi"/>
          <w:b/>
          <w:bCs/>
        </w:rPr>
      </w:pPr>
    </w:p>
    <w:p w14:paraId="74D962FB" w14:textId="77777777" w:rsidR="00CC5509" w:rsidRPr="00221B15" w:rsidRDefault="00CC5509" w:rsidP="00CC5509">
      <w:pPr>
        <w:pStyle w:val="Glava"/>
        <w:rPr>
          <w:rFonts w:asciiTheme="minorHAnsi" w:hAnsiTheme="minorHAnsi" w:cstheme="minorHAnsi"/>
          <w:b/>
          <w:sz w:val="26"/>
          <w:szCs w:val="26"/>
        </w:rPr>
      </w:pPr>
      <w:r w:rsidRPr="00221B15">
        <w:rPr>
          <w:rFonts w:asciiTheme="minorHAnsi" w:hAnsiTheme="minorHAnsi" w:cstheme="minorHAnsi"/>
          <w:b/>
          <w:sz w:val="26"/>
          <w:szCs w:val="26"/>
        </w:rPr>
        <w:t>SKLOP 1</w:t>
      </w:r>
    </w:p>
    <w:p w14:paraId="52B72840" w14:textId="77777777" w:rsidR="00CC5509" w:rsidRPr="00221B15" w:rsidRDefault="00CC5509" w:rsidP="00CC5509">
      <w:pPr>
        <w:pStyle w:val="Glava"/>
        <w:rPr>
          <w:rFonts w:asciiTheme="minorHAnsi" w:hAnsiTheme="minorHAnsi" w:cstheme="minorHAnsi"/>
          <w:sz w:val="28"/>
          <w:szCs w:val="28"/>
        </w:rPr>
      </w:pPr>
    </w:p>
    <w:p w14:paraId="578FFCD6" w14:textId="77777777" w:rsidR="00CC5509" w:rsidRPr="00221B15" w:rsidRDefault="00CC5509" w:rsidP="00CC550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color w:val="000000" w:themeColor="text1"/>
          <w:sz w:val="22"/>
          <w:szCs w:val="22"/>
        </w:rPr>
      </w:pPr>
      <w:r w:rsidRPr="00221B15">
        <w:rPr>
          <w:rFonts w:asciiTheme="minorHAnsi" w:hAnsiTheme="minorHAnsi" w:cstheme="minorHAnsi"/>
          <w:b/>
          <w:color w:val="000000" w:themeColor="text1"/>
        </w:rPr>
        <w:t>I. ZAVAROVANJE MOTORNIH VOZIL</w:t>
      </w:r>
    </w:p>
    <w:p w14:paraId="49E37290" w14:textId="77777777" w:rsidR="00CC5509" w:rsidRPr="00221B15" w:rsidRDefault="00CC5509" w:rsidP="00CC5509">
      <w:pPr>
        <w:pStyle w:val="Glava"/>
        <w:rPr>
          <w:rFonts w:asciiTheme="minorHAnsi" w:hAnsiTheme="minorHAnsi" w:cstheme="minorHAnsi"/>
        </w:rPr>
      </w:pPr>
    </w:p>
    <w:p w14:paraId="35AEC977" w14:textId="77777777" w:rsidR="00CC5509" w:rsidRPr="00221B15" w:rsidRDefault="00CC5509" w:rsidP="00CC5509">
      <w:pPr>
        <w:pStyle w:val="Naslov1"/>
        <w:spacing w:line="340" w:lineRule="exact"/>
        <w:rPr>
          <w:rFonts w:asciiTheme="minorHAnsi" w:hAnsiTheme="minorHAnsi" w:cstheme="minorHAnsi"/>
          <w:sz w:val="22"/>
          <w:szCs w:val="22"/>
        </w:rPr>
      </w:pPr>
      <w:bookmarkStart w:id="1" w:name="_Toc80349654"/>
      <w:r w:rsidRPr="00221B15">
        <w:rPr>
          <w:rFonts w:asciiTheme="minorHAnsi" w:hAnsiTheme="minorHAnsi" w:cstheme="minorHAnsi"/>
          <w:sz w:val="22"/>
          <w:szCs w:val="22"/>
        </w:rPr>
        <w:t>I. ZAVAROVANJE AVTOMOBILSKE ODGOVORNOSTI (AO)</w:t>
      </w:r>
      <w:bookmarkEnd w:id="1"/>
    </w:p>
    <w:p w14:paraId="0D73BB31" w14:textId="77777777" w:rsidR="00CC5509" w:rsidRPr="007A3E76" w:rsidRDefault="00CC5509" w:rsidP="00CC5509">
      <w:pPr>
        <w:numPr>
          <w:ilvl w:val="0"/>
          <w:numId w:val="5"/>
        </w:numPr>
        <w:spacing w:line="340" w:lineRule="exact"/>
        <w:jc w:val="both"/>
        <w:rPr>
          <w:rFonts w:asciiTheme="minorHAnsi" w:hAnsiTheme="minorHAnsi" w:cstheme="minorHAnsi"/>
          <w:sz w:val="22"/>
          <w:szCs w:val="22"/>
        </w:rPr>
      </w:pPr>
      <w:r w:rsidRPr="007A3E76">
        <w:rPr>
          <w:rFonts w:asciiTheme="minorHAnsi" w:hAnsiTheme="minorHAnsi" w:cstheme="minorHAnsi"/>
          <w:sz w:val="22"/>
          <w:szCs w:val="22"/>
        </w:rPr>
        <w:t>Zavarovanje krije škodo, ki je posledica uveljavljanja odškodninskih zahtevkov tretjih oseb na podlagi civilnega prava, če je pri uporabi in posesti vozila prišlo do smrti, telesne poškodbe ali prizadetega zdravja neke osebe, uničenja ali poškodovanja stvari.</w:t>
      </w:r>
    </w:p>
    <w:p w14:paraId="2BE0FBED" w14:textId="77777777" w:rsidR="00CC5509" w:rsidRPr="007A3E76" w:rsidRDefault="00CC5509" w:rsidP="00CC5509">
      <w:pPr>
        <w:numPr>
          <w:ilvl w:val="0"/>
          <w:numId w:val="5"/>
        </w:numPr>
        <w:spacing w:line="340" w:lineRule="exact"/>
        <w:jc w:val="both"/>
        <w:rPr>
          <w:rFonts w:asciiTheme="minorHAnsi" w:hAnsiTheme="minorHAnsi" w:cstheme="minorHAnsi"/>
          <w:sz w:val="22"/>
          <w:szCs w:val="22"/>
        </w:rPr>
      </w:pPr>
      <w:r w:rsidRPr="007A3E76">
        <w:rPr>
          <w:rFonts w:asciiTheme="minorHAnsi" w:hAnsiTheme="minorHAnsi" w:cstheme="minorHAnsi"/>
          <w:sz w:val="22"/>
          <w:szCs w:val="22"/>
        </w:rPr>
        <w:t>Poleg lastnika vozila so zavarovane vse osebe, ki imajo po volji lastnika opravek z vozilom (uporabnik, voznik, sprevodnik, spremljevalec ipd.), kot tudi osebe, ki se prevažajo z vozilom po volji njegovega lastnika oziroma uporabnika.</w:t>
      </w:r>
    </w:p>
    <w:p w14:paraId="712D849E" w14:textId="77777777" w:rsidR="00CC5509" w:rsidRPr="007A3E76" w:rsidRDefault="00CC5509" w:rsidP="00CC5509">
      <w:pPr>
        <w:numPr>
          <w:ilvl w:val="0"/>
          <w:numId w:val="5"/>
        </w:numPr>
        <w:spacing w:line="340" w:lineRule="exact"/>
        <w:jc w:val="both"/>
        <w:rPr>
          <w:rFonts w:asciiTheme="minorHAnsi" w:hAnsiTheme="minorHAnsi" w:cstheme="minorHAnsi"/>
          <w:sz w:val="22"/>
          <w:szCs w:val="22"/>
        </w:rPr>
      </w:pPr>
      <w:r w:rsidRPr="007A3E76">
        <w:rPr>
          <w:rFonts w:asciiTheme="minorHAnsi" w:hAnsiTheme="minorHAnsi" w:cstheme="minorHAnsi"/>
          <w:sz w:val="22"/>
          <w:szCs w:val="22"/>
        </w:rPr>
        <w:t>Zavarovanje krije tudi škodo, ki jo povzroči priklopno vozilo, dokler je speto z motornim vozilom in tudi potem, ko ločeno od motornega vozila učinkuje v funkcionalni povezanosti z njim.</w:t>
      </w:r>
    </w:p>
    <w:p w14:paraId="7A459336" w14:textId="77777777" w:rsidR="00CC5509" w:rsidRPr="007A3E76" w:rsidRDefault="00CC5509" w:rsidP="00CC5509">
      <w:pPr>
        <w:numPr>
          <w:ilvl w:val="0"/>
          <w:numId w:val="5"/>
        </w:numPr>
        <w:spacing w:line="340" w:lineRule="exact"/>
        <w:jc w:val="both"/>
        <w:rPr>
          <w:rFonts w:asciiTheme="minorHAnsi" w:hAnsiTheme="minorHAnsi" w:cstheme="minorHAnsi"/>
          <w:sz w:val="22"/>
          <w:szCs w:val="22"/>
        </w:rPr>
      </w:pPr>
      <w:r w:rsidRPr="007A3E76">
        <w:rPr>
          <w:rFonts w:asciiTheme="minorHAnsi" w:hAnsiTheme="minorHAnsi" w:cstheme="minorHAnsi"/>
          <w:sz w:val="22"/>
          <w:szCs w:val="22"/>
        </w:rPr>
        <w:t>Zavarovanje avtomobilske odgovornosti se sklene z zakonsko predpisanimi zavarovalnimi vsotami.</w:t>
      </w:r>
    </w:p>
    <w:p w14:paraId="5A2D7B85" w14:textId="77777777" w:rsidR="00CC5509" w:rsidRPr="007A3E76" w:rsidRDefault="00CC5509" w:rsidP="00CC5509">
      <w:pPr>
        <w:numPr>
          <w:ilvl w:val="0"/>
          <w:numId w:val="5"/>
        </w:numPr>
        <w:spacing w:line="340" w:lineRule="exact"/>
        <w:jc w:val="both"/>
        <w:rPr>
          <w:rFonts w:asciiTheme="minorHAnsi" w:hAnsiTheme="minorHAnsi" w:cstheme="minorHAnsi"/>
          <w:sz w:val="22"/>
          <w:szCs w:val="22"/>
        </w:rPr>
      </w:pPr>
      <w:r w:rsidRPr="007A3E76">
        <w:rPr>
          <w:rFonts w:asciiTheme="minorHAnsi" w:hAnsiTheme="minorHAnsi" w:cstheme="minorHAnsi"/>
          <w:sz w:val="22"/>
          <w:szCs w:val="22"/>
        </w:rPr>
        <w:t>Ponudbena cena mora zajemati vsa ostala doplačila, popuste in davek.</w:t>
      </w:r>
    </w:p>
    <w:p w14:paraId="1DE895BB" w14:textId="77777777" w:rsidR="00CC5509" w:rsidRPr="007A3E76" w:rsidRDefault="00CC5509" w:rsidP="00CC5509">
      <w:pPr>
        <w:numPr>
          <w:ilvl w:val="0"/>
          <w:numId w:val="5"/>
        </w:numPr>
        <w:spacing w:line="340" w:lineRule="exact"/>
        <w:jc w:val="both"/>
        <w:rPr>
          <w:rFonts w:asciiTheme="minorHAnsi" w:hAnsiTheme="minorHAnsi" w:cstheme="minorHAnsi"/>
          <w:sz w:val="22"/>
          <w:szCs w:val="22"/>
        </w:rPr>
      </w:pPr>
      <w:r w:rsidRPr="007A3E76">
        <w:rPr>
          <w:rFonts w:asciiTheme="minorHAnsi" w:hAnsiTheme="minorHAnsi" w:cstheme="minorHAnsi"/>
          <w:sz w:val="22"/>
          <w:szCs w:val="22"/>
        </w:rPr>
        <w:t>Zelene karte se izdajajo zavarovancu brezplačno.</w:t>
      </w:r>
    </w:p>
    <w:p w14:paraId="7EC4D66F" w14:textId="77777777" w:rsidR="00CC5509" w:rsidRPr="00221B15" w:rsidRDefault="00CC5509" w:rsidP="00CC5509">
      <w:pPr>
        <w:spacing w:line="340" w:lineRule="exact"/>
        <w:jc w:val="both"/>
        <w:rPr>
          <w:rFonts w:asciiTheme="minorHAnsi" w:hAnsiTheme="minorHAnsi" w:cstheme="minorHAnsi"/>
          <w:sz w:val="22"/>
          <w:szCs w:val="22"/>
        </w:rPr>
      </w:pPr>
    </w:p>
    <w:p w14:paraId="606366AB" w14:textId="77777777" w:rsidR="00CC5509" w:rsidRPr="00221B15" w:rsidRDefault="00CC5509" w:rsidP="00CC5509">
      <w:pPr>
        <w:pStyle w:val="Naslov1"/>
        <w:spacing w:line="340" w:lineRule="exact"/>
        <w:rPr>
          <w:rFonts w:asciiTheme="minorHAnsi" w:hAnsiTheme="minorHAnsi" w:cstheme="minorHAnsi"/>
          <w:sz w:val="22"/>
          <w:szCs w:val="22"/>
        </w:rPr>
      </w:pPr>
      <w:bookmarkStart w:id="2" w:name="_Toc80349655"/>
      <w:r w:rsidRPr="00221B15">
        <w:rPr>
          <w:rFonts w:asciiTheme="minorHAnsi" w:hAnsiTheme="minorHAnsi" w:cstheme="minorHAnsi"/>
          <w:sz w:val="22"/>
          <w:szCs w:val="22"/>
        </w:rPr>
        <w:t>II. ZAVAROVANJE VOZNIKA ZA ŠKODO ZARADI TELESNIH POŠKODB (AO+)</w:t>
      </w:r>
      <w:bookmarkEnd w:id="2"/>
    </w:p>
    <w:p w14:paraId="6066A22F" w14:textId="77777777" w:rsidR="00CC5509" w:rsidRPr="00221B15" w:rsidRDefault="00CC5509" w:rsidP="00CC5509">
      <w:pPr>
        <w:numPr>
          <w:ilvl w:val="0"/>
          <w:numId w:val="6"/>
        </w:numPr>
        <w:spacing w:line="340" w:lineRule="exact"/>
        <w:jc w:val="both"/>
        <w:rPr>
          <w:rFonts w:asciiTheme="minorHAnsi" w:hAnsiTheme="minorHAnsi" w:cstheme="minorHAnsi"/>
          <w:sz w:val="22"/>
          <w:szCs w:val="22"/>
        </w:rPr>
      </w:pPr>
      <w:r w:rsidRPr="00221B15">
        <w:rPr>
          <w:rFonts w:asciiTheme="minorHAnsi" w:hAnsiTheme="minorHAnsi" w:cstheme="minorHAnsi"/>
          <w:sz w:val="22"/>
          <w:szCs w:val="22"/>
        </w:rPr>
        <w:t>Zavarovanje krije škodo, ki jo zaradi telesnih poškodb v prometni nesreči z zavarovanim motornim vozilom, na katerega je vezano to zavarovanje, utrpi voznik motornega vozila. V primeru smrti voznika zaradi nezgode zavarovalnica škodo zaradi smrti izplača njegovim svojcem.</w:t>
      </w:r>
    </w:p>
    <w:p w14:paraId="5C68CCC6" w14:textId="77777777" w:rsidR="00CC5509" w:rsidRDefault="00CC5509" w:rsidP="00CC5509">
      <w:pPr>
        <w:numPr>
          <w:ilvl w:val="0"/>
          <w:numId w:val="6"/>
        </w:numPr>
        <w:shd w:val="clear" w:color="auto" w:fill="FFFFFF" w:themeFill="background1"/>
        <w:spacing w:line="340" w:lineRule="exact"/>
        <w:jc w:val="both"/>
        <w:rPr>
          <w:rFonts w:asciiTheme="minorHAnsi" w:hAnsiTheme="minorHAnsi" w:cstheme="minorHAnsi"/>
          <w:sz w:val="22"/>
          <w:szCs w:val="22"/>
        </w:rPr>
      </w:pPr>
      <w:r w:rsidRPr="00221B15">
        <w:rPr>
          <w:rFonts w:asciiTheme="minorHAnsi" w:hAnsiTheme="minorHAnsi" w:cstheme="minorHAnsi"/>
          <w:sz w:val="22"/>
          <w:szCs w:val="22"/>
        </w:rPr>
        <w:t>Zavarovanje voznika za škodo zaradi telesnih poškodb se sklene z zakonsko določeno zavarovalno vsoto.</w:t>
      </w:r>
    </w:p>
    <w:p w14:paraId="3B84B0C1" w14:textId="77777777" w:rsidR="00CC5509" w:rsidRPr="00221B15" w:rsidRDefault="00CC5509" w:rsidP="00CC5509">
      <w:pPr>
        <w:numPr>
          <w:ilvl w:val="0"/>
          <w:numId w:val="6"/>
        </w:numPr>
        <w:spacing w:line="340" w:lineRule="exact"/>
        <w:jc w:val="both"/>
        <w:rPr>
          <w:rFonts w:asciiTheme="minorHAnsi" w:hAnsiTheme="minorHAnsi" w:cstheme="minorHAnsi"/>
          <w:sz w:val="22"/>
          <w:szCs w:val="22"/>
        </w:rPr>
      </w:pPr>
      <w:r w:rsidRPr="00221B15">
        <w:rPr>
          <w:rFonts w:asciiTheme="minorHAnsi" w:hAnsiTheme="minorHAnsi" w:cstheme="minorHAnsi"/>
          <w:sz w:val="22"/>
          <w:szCs w:val="22"/>
        </w:rPr>
        <w:t>Ponudbena cena mora zajemati vsa ostala doplačila, popuste in davek.</w:t>
      </w:r>
    </w:p>
    <w:p w14:paraId="6C7DBA5F" w14:textId="77777777" w:rsidR="00CC5509" w:rsidRPr="00221B15" w:rsidRDefault="00CC5509" w:rsidP="00CC5509">
      <w:pPr>
        <w:shd w:val="clear" w:color="auto" w:fill="FFFFFF" w:themeFill="background1"/>
        <w:spacing w:line="340" w:lineRule="exact"/>
        <w:ind w:left="360"/>
        <w:jc w:val="both"/>
        <w:rPr>
          <w:rFonts w:asciiTheme="minorHAnsi" w:hAnsiTheme="minorHAnsi" w:cstheme="minorHAnsi"/>
          <w:sz w:val="22"/>
          <w:szCs w:val="22"/>
        </w:rPr>
      </w:pPr>
    </w:p>
    <w:p w14:paraId="2E63BBAF" w14:textId="77777777" w:rsidR="00CC5509" w:rsidRPr="00221B15" w:rsidRDefault="00CC5509" w:rsidP="00CC5509">
      <w:pPr>
        <w:pStyle w:val="Naslov1"/>
        <w:shd w:val="clear" w:color="auto" w:fill="FFFFFF" w:themeFill="background1"/>
        <w:spacing w:line="340" w:lineRule="exact"/>
        <w:rPr>
          <w:rFonts w:asciiTheme="minorHAnsi" w:hAnsiTheme="minorHAnsi" w:cstheme="minorHAnsi"/>
          <w:sz w:val="22"/>
          <w:szCs w:val="22"/>
        </w:rPr>
      </w:pPr>
      <w:bookmarkStart w:id="3" w:name="_Toc80349656"/>
      <w:r w:rsidRPr="00221B15">
        <w:rPr>
          <w:rFonts w:asciiTheme="minorHAnsi" w:hAnsiTheme="minorHAnsi" w:cstheme="minorHAnsi"/>
          <w:sz w:val="22"/>
          <w:szCs w:val="22"/>
        </w:rPr>
        <w:t>III. ZAVAROVALNJE AVTOMOBILSKEGA KASKA</w:t>
      </w:r>
      <w:bookmarkEnd w:id="3"/>
      <w:r w:rsidRPr="00221B15">
        <w:rPr>
          <w:rFonts w:asciiTheme="minorHAnsi" w:hAnsiTheme="minorHAnsi" w:cstheme="minorHAnsi"/>
          <w:sz w:val="22"/>
          <w:szCs w:val="22"/>
        </w:rPr>
        <w:t xml:space="preserve"> </w:t>
      </w:r>
    </w:p>
    <w:p w14:paraId="4323F513" w14:textId="77777777" w:rsidR="00CC5509" w:rsidRPr="007A3E76" w:rsidRDefault="00CC5509" w:rsidP="00CC5509">
      <w:pPr>
        <w:numPr>
          <w:ilvl w:val="0"/>
          <w:numId w:val="4"/>
        </w:numPr>
        <w:spacing w:line="340" w:lineRule="exact"/>
        <w:jc w:val="both"/>
        <w:rPr>
          <w:rFonts w:asciiTheme="minorHAnsi" w:hAnsiTheme="minorHAnsi" w:cstheme="minorHAnsi"/>
          <w:sz w:val="22"/>
          <w:szCs w:val="22"/>
        </w:rPr>
      </w:pPr>
      <w:r w:rsidRPr="007A3E76">
        <w:rPr>
          <w:rFonts w:asciiTheme="minorHAnsi" w:hAnsiTheme="minorHAnsi" w:cstheme="minorHAnsi"/>
          <w:sz w:val="22"/>
          <w:szCs w:val="22"/>
        </w:rPr>
        <w:t>Polno zavarovanje avtomobilskega kaska (brez odbitne franšize) mora kriti škodo zaradi uničenja ali poškodovanja zavarovanih vozil, ki nastane kot posledica presenetljivih in od voznikove volje neodvisnih dogodkov, in sicer:</w:t>
      </w:r>
    </w:p>
    <w:p w14:paraId="557DC533" w14:textId="77777777" w:rsidR="00CC5509" w:rsidRPr="007A3E76" w:rsidRDefault="00CC5509" w:rsidP="00CC5509">
      <w:pPr>
        <w:numPr>
          <w:ilvl w:val="0"/>
          <w:numId w:val="3"/>
        </w:numPr>
        <w:spacing w:line="340" w:lineRule="exact"/>
        <w:jc w:val="both"/>
        <w:rPr>
          <w:rFonts w:asciiTheme="minorHAnsi" w:hAnsiTheme="minorHAnsi" w:cstheme="minorHAnsi"/>
          <w:sz w:val="22"/>
          <w:szCs w:val="22"/>
        </w:rPr>
      </w:pPr>
      <w:r w:rsidRPr="007A3E76">
        <w:rPr>
          <w:rFonts w:asciiTheme="minorHAnsi" w:hAnsiTheme="minorHAnsi" w:cstheme="minorHAnsi"/>
          <w:sz w:val="22"/>
          <w:szCs w:val="22"/>
        </w:rPr>
        <w:t>prometne nesreče, kot je na primer prevrnitev, trčenje, udarec, zdrs in podobno;</w:t>
      </w:r>
    </w:p>
    <w:p w14:paraId="55031390" w14:textId="77777777" w:rsidR="00CC5509" w:rsidRPr="007A3E76" w:rsidRDefault="00CC5509" w:rsidP="00CC5509">
      <w:pPr>
        <w:numPr>
          <w:ilvl w:val="0"/>
          <w:numId w:val="3"/>
        </w:numPr>
        <w:spacing w:line="340" w:lineRule="exact"/>
        <w:jc w:val="both"/>
        <w:rPr>
          <w:rFonts w:asciiTheme="minorHAnsi" w:hAnsiTheme="minorHAnsi" w:cstheme="minorHAnsi"/>
          <w:sz w:val="22"/>
          <w:szCs w:val="22"/>
        </w:rPr>
      </w:pPr>
      <w:r w:rsidRPr="007A3E76">
        <w:rPr>
          <w:rFonts w:asciiTheme="minorHAnsi" w:hAnsiTheme="minorHAnsi" w:cstheme="minorHAnsi"/>
          <w:sz w:val="22"/>
          <w:szCs w:val="22"/>
        </w:rPr>
        <w:t>padca ali udarca kakega predmeta, tudi padca snega in ledenih sveč ali ledenih tvorb s strehe;</w:t>
      </w:r>
    </w:p>
    <w:p w14:paraId="72125393" w14:textId="77777777" w:rsidR="00CC5509" w:rsidRPr="007A3E76" w:rsidRDefault="00CC5509" w:rsidP="00CC5509">
      <w:pPr>
        <w:numPr>
          <w:ilvl w:val="0"/>
          <w:numId w:val="3"/>
        </w:numPr>
        <w:spacing w:line="340" w:lineRule="exact"/>
        <w:jc w:val="both"/>
        <w:rPr>
          <w:rFonts w:asciiTheme="minorHAnsi" w:hAnsiTheme="minorHAnsi" w:cstheme="minorHAnsi"/>
          <w:sz w:val="22"/>
          <w:szCs w:val="22"/>
        </w:rPr>
      </w:pPr>
      <w:r w:rsidRPr="007A3E76">
        <w:rPr>
          <w:rFonts w:asciiTheme="minorHAnsi" w:hAnsiTheme="minorHAnsi" w:cstheme="minorHAnsi"/>
          <w:sz w:val="22"/>
          <w:szCs w:val="22"/>
        </w:rPr>
        <w:t>požara;</w:t>
      </w:r>
    </w:p>
    <w:p w14:paraId="441D2D8E" w14:textId="77777777" w:rsidR="00CC5509" w:rsidRPr="007A3E76" w:rsidRDefault="00CC5509" w:rsidP="00CC5509">
      <w:pPr>
        <w:numPr>
          <w:ilvl w:val="0"/>
          <w:numId w:val="3"/>
        </w:numPr>
        <w:spacing w:line="340" w:lineRule="exact"/>
        <w:jc w:val="both"/>
        <w:rPr>
          <w:rFonts w:asciiTheme="minorHAnsi" w:hAnsiTheme="minorHAnsi" w:cstheme="minorHAnsi"/>
          <w:sz w:val="22"/>
          <w:szCs w:val="22"/>
        </w:rPr>
      </w:pPr>
      <w:r w:rsidRPr="007A3E76">
        <w:rPr>
          <w:rFonts w:asciiTheme="minorHAnsi" w:hAnsiTheme="minorHAnsi" w:cstheme="minorHAnsi"/>
          <w:sz w:val="22"/>
          <w:szCs w:val="22"/>
        </w:rPr>
        <w:t>strele;</w:t>
      </w:r>
    </w:p>
    <w:p w14:paraId="2E6983DE" w14:textId="77777777" w:rsidR="00CC5509" w:rsidRPr="007A3E76" w:rsidRDefault="00CC5509" w:rsidP="00CC5509">
      <w:pPr>
        <w:numPr>
          <w:ilvl w:val="0"/>
          <w:numId w:val="3"/>
        </w:numPr>
        <w:spacing w:line="340" w:lineRule="exact"/>
        <w:jc w:val="both"/>
        <w:rPr>
          <w:rFonts w:asciiTheme="minorHAnsi" w:hAnsiTheme="minorHAnsi" w:cstheme="minorHAnsi"/>
          <w:sz w:val="22"/>
          <w:szCs w:val="22"/>
        </w:rPr>
      </w:pPr>
      <w:r w:rsidRPr="007A3E76">
        <w:rPr>
          <w:rFonts w:asciiTheme="minorHAnsi" w:hAnsiTheme="minorHAnsi" w:cstheme="minorHAnsi"/>
          <w:sz w:val="22"/>
          <w:szCs w:val="22"/>
        </w:rPr>
        <w:t xml:space="preserve">eksplozije, </w:t>
      </w:r>
    </w:p>
    <w:p w14:paraId="20F4A8FA" w14:textId="77777777" w:rsidR="00CC5509" w:rsidRPr="007A3E76" w:rsidRDefault="00CC5509" w:rsidP="00CC5509">
      <w:pPr>
        <w:numPr>
          <w:ilvl w:val="0"/>
          <w:numId w:val="3"/>
        </w:numPr>
        <w:spacing w:line="340" w:lineRule="exact"/>
        <w:jc w:val="both"/>
        <w:rPr>
          <w:rFonts w:asciiTheme="minorHAnsi" w:hAnsiTheme="minorHAnsi" w:cstheme="minorHAnsi"/>
          <w:sz w:val="22"/>
          <w:szCs w:val="22"/>
        </w:rPr>
      </w:pPr>
      <w:r w:rsidRPr="007A3E76">
        <w:rPr>
          <w:rFonts w:asciiTheme="minorHAnsi" w:hAnsiTheme="minorHAnsi" w:cstheme="minorHAnsi"/>
          <w:sz w:val="22"/>
          <w:szCs w:val="22"/>
        </w:rPr>
        <w:t>viharja;</w:t>
      </w:r>
    </w:p>
    <w:p w14:paraId="650343AD" w14:textId="77777777" w:rsidR="00CC5509" w:rsidRPr="007A3E76" w:rsidRDefault="00CC5509" w:rsidP="00CC5509">
      <w:pPr>
        <w:numPr>
          <w:ilvl w:val="0"/>
          <w:numId w:val="3"/>
        </w:numPr>
        <w:spacing w:line="340" w:lineRule="exact"/>
        <w:jc w:val="both"/>
        <w:rPr>
          <w:rFonts w:asciiTheme="minorHAnsi" w:hAnsiTheme="minorHAnsi" w:cstheme="minorHAnsi"/>
          <w:sz w:val="22"/>
          <w:szCs w:val="22"/>
        </w:rPr>
      </w:pPr>
      <w:r w:rsidRPr="007A3E76">
        <w:rPr>
          <w:rFonts w:asciiTheme="minorHAnsi" w:hAnsiTheme="minorHAnsi" w:cstheme="minorHAnsi"/>
          <w:sz w:val="22"/>
          <w:szCs w:val="22"/>
        </w:rPr>
        <w:t>toče;</w:t>
      </w:r>
    </w:p>
    <w:p w14:paraId="49484147" w14:textId="77777777" w:rsidR="00CC5509" w:rsidRPr="007A3E76" w:rsidRDefault="00CC5509" w:rsidP="00CC5509">
      <w:pPr>
        <w:numPr>
          <w:ilvl w:val="0"/>
          <w:numId w:val="3"/>
        </w:numPr>
        <w:spacing w:line="340" w:lineRule="exact"/>
        <w:jc w:val="both"/>
        <w:rPr>
          <w:rFonts w:asciiTheme="minorHAnsi" w:hAnsiTheme="minorHAnsi" w:cstheme="minorHAnsi"/>
          <w:sz w:val="22"/>
          <w:szCs w:val="22"/>
        </w:rPr>
      </w:pPr>
      <w:r w:rsidRPr="007A3E76">
        <w:rPr>
          <w:rFonts w:asciiTheme="minorHAnsi" w:hAnsiTheme="minorHAnsi" w:cstheme="minorHAnsi"/>
          <w:sz w:val="22"/>
          <w:szCs w:val="22"/>
        </w:rPr>
        <w:lastRenderedPageBreak/>
        <w:t>snežnega plazu;</w:t>
      </w:r>
    </w:p>
    <w:p w14:paraId="73FD1D2D" w14:textId="77777777" w:rsidR="00CC5509" w:rsidRPr="007A3E76" w:rsidRDefault="00CC5509" w:rsidP="00CC5509">
      <w:pPr>
        <w:numPr>
          <w:ilvl w:val="0"/>
          <w:numId w:val="3"/>
        </w:numPr>
        <w:spacing w:line="340" w:lineRule="exact"/>
        <w:jc w:val="both"/>
        <w:rPr>
          <w:rFonts w:asciiTheme="minorHAnsi" w:hAnsiTheme="minorHAnsi" w:cstheme="minorHAnsi"/>
          <w:sz w:val="22"/>
          <w:szCs w:val="22"/>
        </w:rPr>
      </w:pPr>
      <w:r w:rsidRPr="007A3E76">
        <w:rPr>
          <w:rFonts w:asciiTheme="minorHAnsi" w:hAnsiTheme="minorHAnsi" w:cstheme="minorHAnsi"/>
          <w:sz w:val="22"/>
          <w:szCs w:val="22"/>
        </w:rPr>
        <w:t>padca zračnega vozila;</w:t>
      </w:r>
    </w:p>
    <w:p w14:paraId="50554620" w14:textId="77777777" w:rsidR="00CC5509" w:rsidRPr="007A3E76" w:rsidRDefault="00CC5509" w:rsidP="00CC5509">
      <w:pPr>
        <w:numPr>
          <w:ilvl w:val="0"/>
          <w:numId w:val="3"/>
        </w:numPr>
        <w:spacing w:line="340" w:lineRule="exact"/>
        <w:jc w:val="both"/>
        <w:rPr>
          <w:rFonts w:asciiTheme="minorHAnsi" w:hAnsiTheme="minorHAnsi" w:cstheme="minorHAnsi"/>
          <w:sz w:val="22"/>
          <w:szCs w:val="22"/>
        </w:rPr>
      </w:pPr>
      <w:r w:rsidRPr="007A3E76">
        <w:rPr>
          <w:rFonts w:asciiTheme="minorHAnsi" w:hAnsiTheme="minorHAnsi" w:cstheme="minorHAnsi"/>
          <w:sz w:val="22"/>
          <w:szCs w:val="22"/>
        </w:rPr>
        <w:t>pomoč poškodovanim osebam oz. preprečevanje večje škode na stvareh;</w:t>
      </w:r>
    </w:p>
    <w:p w14:paraId="72702059" w14:textId="77777777" w:rsidR="00CC5509" w:rsidRPr="007A3E76" w:rsidRDefault="00CC5509" w:rsidP="00CC5509">
      <w:pPr>
        <w:numPr>
          <w:ilvl w:val="0"/>
          <w:numId w:val="3"/>
        </w:numPr>
        <w:spacing w:line="340" w:lineRule="exact"/>
        <w:jc w:val="both"/>
        <w:rPr>
          <w:rFonts w:asciiTheme="minorHAnsi" w:hAnsiTheme="minorHAnsi" w:cstheme="minorHAnsi"/>
          <w:sz w:val="22"/>
          <w:szCs w:val="22"/>
        </w:rPr>
      </w:pPr>
      <w:r w:rsidRPr="007A3E76">
        <w:rPr>
          <w:rFonts w:asciiTheme="minorHAnsi" w:hAnsiTheme="minorHAnsi" w:cstheme="minorHAnsi"/>
          <w:sz w:val="22"/>
          <w:szCs w:val="22"/>
        </w:rPr>
        <w:t>manifestacije in demonstracije;</w:t>
      </w:r>
    </w:p>
    <w:p w14:paraId="5295F7A8" w14:textId="77777777" w:rsidR="00CC5509" w:rsidRPr="007A3E76" w:rsidRDefault="00CC5509" w:rsidP="00CC5509">
      <w:pPr>
        <w:numPr>
          <w:ilvl w:val="0"/>
          <w:numId w:val="3"/>
        </w:numPr>
        <w:spacing w:line="340" w:lineRule="exact"/>
        <w:jc w:val="both"/>
        <w:rPr>
          <w:rFonts w:asciiTheme="minorHAnsi" w:hAnsiTheme="minorHAnsi" w:cstheme="minorHAnsi"/>
          <w:sz w:val="22"/>
          <w:szCs w:val="22"/>
        </w:rPr>
      </w:pPr>
      <w:r w:rsidRPr="007A3E76">
        <w:rPr>
          <w:rFonts w:asciiTheme="minorHAnsi" w:hAnsiTheme="minorHAnsi" w:cstheme="minorHAnsi"/>
          <w:sz w:val="22"/>
          <w:szCs w:val="22"/>
        </w:rPr>
        <w:t>nasilnih ali objestnih dejanj tretjih oseb;</w:t>
      </w:r>
    </w:p>
    <w:p w14:paraId="5E4AD5A6" w14:textId="77777777" w:rsidR="00CC5509" w:rsidRPr="007A3E76" w:rsidRDefault="00CC5509" w:rsidP="00CC5509">
      <w:pPr>
        <w:numPr>
          <w:ilvl w:val="0"/>
          <w:numId w:val="3"/>
        </w:numPr>
        <w:spacing w:line="340" w:lineRule="exact"/>
        <w:jc w:val="both"/>
        <w:rPr>
          <w:rFonts w:asciiTheme="minorHAnsi" w:hAnsiTheme="minorHAnsi" w:cstheme="minorHAnsi"/>
          <w:sz w:val="22"/>
          <w:szCs w:val="22"/>
        </w:rPr>
      </w:pPr>
      <w:r w:rsidRPr="007A3E76">
        <w:rPr>
          <w:rFonts w:asciiTheme="minorHAnsi" w:hAnsiTheme="minorHAnsi" w:cstheme="minorHAnsi"/>
          <w:sz w:val="22"/>
          <w:szCs w:val="22"/>
        </w:rPr>
        <w:t>poplave, hudourniških ali visokih voda;</w:t>
      </w:r>
    </w:p>
    <w:p w14:paraId="77F3378A" w14:textId="77777777" w:rsidR="00CC5509" w:rsidRPr="007A3E76" w:rsidRDefault="00CC5509" w:rsidP="00CC5509">
      <w:pPr>
        <w:numPr>
          <w:ilvl w:val="0"/>
          <w:numId w:val="3"/>
        </w:numPr>
        <w:spacing w:line="340" w:lineRule="exact"/>
        <w:jc w:val="both"/>
        <w:rPr>
          <w:rFonts w:asciiTheme="minorHAnsi" w:hAnsiTheme="minorHAnsi" w:cstheme="minorHAnsi"/>
          <w:sz w:val="22"/>
          <w:szCs w:val="22"/>
        </w:rPr>
      </w:pPr>
      <w:r w:rsidRPr="007A3E76">
        <w:rPr>
          <w:rFonts w:asciiTheme="minorHAnsi" w:hAnsiTheme="minorHAnsi" w:cstheme="minorHAnsi"/>
          <w:sz w:val="22"/>
          <w:szCs w:val="22"/>
        </w:rPr>
        <w:t>tatvine, vlomne in roparske tatvine, ropa ter protipravnega odvzema vozila z namenom, da se uporabi za vožnjo. Zavarovalnina (odškodnina) za ukradeno vozilo mora vsebovati tudi DDV (razen pri tovornih</w:t>
      </w:r>
      <w:r>
        <w:rPr>
          <w:rFonts w:asciiTheme="minorHAnsi" w:hAnsiTheme="minorHAnsi" w:cstheme="minorHAnsi"/>
          <w:sz w:val="22"/>
          <w:szCs w:val="22"/>
        </w:rPr>
        <w:t>, priklopnih, delovnih in vlečnih</w:t>
      </w:r>
      <w:r w:rsidRPr="007A3E76">
        <w:rPr>
          <w:rFonts w:asciiTheme="minorHAnsi" w:hAnsiTheme="minorHAnsi" w:cstheme="minorHAnsi"/>
          <w:sz w:val="22"/>
          <w:szCs w:val="22"/>
        </w:rPr>
        <w:t xml:space="preserve"> vozilih).</w:t>
      </w:r>
    </w:p>
    <w:p w14:paraId="48A69B19" w14:textId="77777777" w:rsidR="00CC5509" w:rsidRPr="00221B15" w:rsidRDefault="00CC5509" w:rsidP="00CC5509">
      <w:pPr>
        <w:spacing w:line="340" w:lineRule="exact"/>
        <w:ind w:left="720"/>
        <w:jc w:val="both"/>
        <w:rPr>
          <w:rFonts w:asciiTheme="minorHAnsi" w:hAnsiTheme="minorHAnsi" w:cstheme="minorHAnsi"/>
          <w:sz w:val="22"/>
          <w:szCs w:val="22"/>
        </w:rPr>
      </w:pPr>
    </w:p>
    <w:p w14:paraId="3A98F290" w14:textId="77777777" w:rsidR="00CC5509" w:rsidRPr="00221B15" w:rsidRDefault="00CC5509" w:rsidP="00CC5509">
      <w:pPr>
        <w:spacing w:line="340" w:lineRule="exact"/>
        <w:jc w:val="both"/>
        <w:rPr>
          <w:rFonts w:asciiTheme="minorHAnsi" w:hAnsiTheme="minorHAnsi" w:cstheme="minorHAnsi"/>
          <w:b/>
          <w:sz w:val="22"/>
          <w:szCs w:val="22"/>
        </w:rPr>
      </w:pPr>
      <w:r>
        <w:rPr>
          <w:rFonts w:asciiTheme="minorHAnsi" w:hAnsiTheme="minorHAnsi" w:cstheme="minorHAnsi"/>
          <w:b/>
          <w:sz w:val="22"/>
          <w:szCs w:val="22"/>
        </w:rPr>
        <w:t>IV. AVTOMOBILSKA ASISTENCA</w:t>
      </w:r>
    </w:p>
    <w:p w14:paraId="189E480B" w14:textId="77777777" w:rsidR="00CC5509" w:rsidRDefault="00CC5509" w:rsidP="00CC5509">
      <w:pPr>
        <w:spacing w:line="340" w:lineRule="exact"/>
        <w:jc w:val="both"/>
        <w:rPr>
          <w:rFonts w:asciiTheme="minorHAnsi" w:hAnsiTheme="minorHAnsi" w:cstheme="minorHAnsi"/>
          <w:sz w:val="22"/>
          <w:szCs w:val="22"/>
        </w:rPr>
      </w:pPr>
      <w:r w:rsidRPr="00221B15">
        <w:rPr>
          <w:rFonts w:asciiTheme="minorHAnsi" w:hAnsiTheme="minorHAnsi" w:cstheme="minorHAnsi"/>
          <w:sz w:val="22"/>
          <w:szCs w:val="22"/>
        </w:rPr>
        <w:t>24-urna brezplačna pomoč na cesti v primeru prometne nesreče, mehanske okvare vozila, tatvine, telesne poškodbe. V kolikor zavarovanec 2 uri po klicu v klicni center, ne prejme oz. se mu ne zagotovi ustrezne pomoči, lahko pomoč poišče na lastne stroške, ki pa jih zavarovalnica v celoti povrne</w:t>
      </w:r>
      <w:r>
        <w:rPr>
          <w:rFonts w:asciiTheme="minorHAnsi" w:hAnsiTheme="minorHAnsi" w:cstheme="minorHAnsi"/>
          <w:sz w:val="22"/>
          <w:szCs w:val="22"/>
        </w:rPr>
        <w:t>, vendar največ do višine zavarovalne vsote posamezne storitve.</w:t>
      </w:r>
    </w:p>
    <w:p w14:paraId="0B3E9DA6" w14:textId="77777777" w:rsidR="00CC5509" w:rsidRDefault="00CC5509" w:rsidP="00CC5509">
      <w:pPr>
        <w:spacing w:line="340" w:lineRule="exact"/>
        <w:jc w:val="both"/>
        <w:rPr>
          <w:rFonts w:asciiTheme="minorHAnsi" w:hAnsiTheme="minorHAnsi" w:cstheme="minorHAnsi"/>
          <w:sz w:val="22"/>
          <w:szCs w:val="22"/>
        </w:rPr>
      </w:pPr>
    </w:p>
    <w:tbl>
      <w:tblPr>
        <w:tblW w:w="9229" w:type="dxa"/>
        <w:tblInd w:w="55" w:type="dxa"/>
        <w:tblCellMar>
          <w:left w:w="70" w:type="dxa"/>
          <w:right w:w="70" w:type="dxa"/>
        </w:tblCellMar>
        <w:tblLook w:val="04A0" w:firstRow="1" w:lastRow="0" w:firstColumn="1" w:lastColumn="0" w:noHBand="0" w:noVBand="1"/>
      </w:tblPr>
      <w:tblGrid>
        <w:gridCol w:w="5979"/>
        <w:gridCol w:w="3250"/>
      </w:tblGrid>
      <w:tr w:rsidR="00CC5509" w:rsidRPr="001E6E11" w14:paraId="1E5D1748" w14:textId="77777777" w:rsidTr="00E374B9">
        <w:trPr>
          <w:trHeight w:val="300"/>
        </w:trPr>
        <w:tc>
          <w:tcPr>
            <w:tcW w:w="5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2A000" w14:textId="77777777" w:rsidR="00CC5509" w:rsidRPr="001E6E11" w:rsidRDefault="00CC5509" w:rsidP="00E374B9">
            <w:pPr>
              <w:jc w:val="both"/>
              <w:rPr>
                <w:rFonts w:ascii="Calibri" w:hAnsi="Calibri"/>
                <w:color w:val="000000"/>
                <w:sz w:val="22"/>
                <w:szCs w:val="22"/>
              </w:rPr>
            </w:pPr>
            <w:r w:rsidRPr="001E6E11">
              <w:rPr>
                <w:rFonts w:ascii="Calibri" w:hAnsi="Calibri"/>
                <w:color w:val="000000"/>
                <w:sz w:val="22"/>
                <w:szCs w:val="22"/>
              </w:rPr>
              <w:t>Nastanek zavarovalnega primera</w:t>
            </w:r>
          </w:p>
        </w:tc>
        <w:tc>
          <w:tcPr>
            <w:tcW w:w="3250" w:type="dxa"/>
            <w:tcBorders>
              <w:top w:val="single" w:sz="4" w:space="0" w:color="auto"/>
              <w:left w:val="nil"/>
              <w:bottom w:val="single" w:sz="4" w:space="0" w:color="auto"/>
              <w:right w:val="single" w:sz="4" w:space="0" w:color="auto"/>
            </w:tcBorders>
            <w:shd w:val="clear" w:color="auto" w:fill="auto"/>
            <w:noWrap/>
            <w:vAlign w:val="center"/>
            <w:hideMark/>
          </w:tcPr>
          <w:p w14:paraId="3D3110C5" w14:textId="77777777" w:rsidR="00CC5509" w:rsidRPr="001E6E11" w:rsidRDefault="00CC5509" w:rsidP="00E374B9">
            <w:pPr>
              <w:jc w:val="right"/>
              <w:rPr>
                <w:rFonts w:ascii="Calibri" w:hAnsi="Calibri"/>
                <w:color w:val="000000"/>
                <w:sz w:val="22"/>
                <w:szCs w:val="22"/>
              </w:rPr>
            </w:pPr>
            <w:r w:rsidRPr="001E6E11">
              <w:rPr>
                <w:rFonts w:ascii="Calibri" w:hAnsi="Calibri"/>
                <w:color w:val="000000"/>
                <w:sz w:val="22"/>
                <w:szCs w:val="22"/>
              </w:rPr>
              <w:t>do 4-krat letno</w:t>
            </w:r>
          </w:p>
        </w:tc>
      </w:tr>
      <w:tr w:rsidR="00CC5509" w:rsidRPr="001E6E11" w14:paraId="07C3876B" w14:textId="77777777" w:rsidTr="00E374B9">
        <w:trPr>
          <w:trHeight w:val="300"/>
        </w:trPr>
        <w:tc>
          <w:tcPr>
            <w:tcW w:w="5979" w:type="dxa"/>
            <w:tcBorders>
              <w:top w:val="nil"/>
              <w:left w:val="single" w:sz="4" w:space="0" w:color="auto"/>
              <w:bottom w:val="single" w:sz="4" w:space="0" w:color="auto"/>
              <w:right w:val="single" w:sz="4" w:space="0" w:color="auto"/>
            </w:tcBorders>
            <w:shd w:val="clear" w:color="auto" w:fill="auto"/>
            <w:noWrap/>
            <w:vAlign w:val="center"/>
            <w:hideMark/>
          </w:tcPr>
          <w:p w14:paraId="7452E418" w14:textId="77777777" w:rsidR="00CC5509" w:rsidRPr="001E6E11" w:rsidRDefault="00CC5509" w:rsidP="00E374B9">
            <w:pPr>
              <w:jc w:val="both"/>
              <w:rPr>
                <w:rFonts w:ascii="Calibri" w:hAnsi="Calibri"/>
                <w:color w:val="000000"/>
                <w:sz w:val="22"/>
                <w:szCs w:val="22"/>
              </w:rPr>
            </w:pPr>
            <w:r w:rsidRPr="001E6E11">
              <w:rPr>
                <w:rFonts w:ascii="Calibri" w:hAnsi="Calibri"/>
                <w:color w:val="000000"/>
                <w:sz w:val="22"/>
                <w:szCs w:val="22"/>
              </w:rPr>
              <w:t>Stroški reševanja vozila</w:t>
            </w:r>
          </w:p>
        </w:tc>
        <w:tc>
          <w:tcPr>
            <w:tcW w:w="3250" w:type="dxa"/>
            <w:tcBorders>
              <w:top w:val="nil"/>
              <w:left w:val="nil"/>
              <w:bottom w:val="single" w:sz="4" w:space="0" w:color="auto"/>
              <w:right w:val="single" w:sz="4" w:space="0" w:color="auto"/>
            </w:tcBorders>
            <w:shd w:val="clear" w:color="auto" w:fill="auto"/>
            <w:noWrap/>
            <w:vAlign w:val="center"/>
            <w:hideMark/>
          </w:tcPr>
          <w:p w14:paraId="2B055CBD" w14:textId="77777777" w:rsidR="00CC5509" w:rsidRPr="001E6E11" w:rsidRDefault="00CC5509" w:rsidP="00E374B9">
            <w:pPr>
              <w:jc w:val="right"/>
              <w:rPr>
                <w:rFonts w:ascii="Calibri" w:hAnsi="Calibri"/>
                <w:color w:val="000000"/>
                <w:sz w:val="22"/>
                <w:szCs w:val="22"/>
              </w:rPr>
            </w:pPr>
            <w:r w:rsidRPr="001E6E11">
              <w:rPr>
                <w:rFonts w:ascii="Calibri" w:hAnsi="Calibri"/>
                <w:color w:val="000000"/>
                <w:sz w:val="22"/>
                <w:szCs w:val="22"/>
              </w:rPr>
              <w:t>do 1.500 €</w:t>
            </w:r>
          </w:p>
        </w:tc>
      </w:tr>
      <w:tr w:rsidR="00CC5509" w:rsidRPr="001E6E11" w14:paraId="0DABC7F3" w14:textId="77777777" w:rsidTr="00E374B9">
        <w:trPr>
          <w:trHeight w:val="300"/>
        </w:trPr>
        <w:tc>
          <w:tcPr>
            <w:tcW w:w="5979" w:type="dxa"/>
            <w:tcBorders>
              <w:top w:val="nil"/>
              <w:left w:val="single" w:sz="4" w:space="0" w:color="auto"/>
              <w:bottom w:val="single" w:sz="4" w:space="0" w:color="auto"/>
              <w:right w:val="single" w:sz="4" w:space="0" w:color="auto"/>
            </w:tcBorders>
            <w:shd w:val="clear" w:color="auto" w:fill="auto"/>
            <w:noWrap/>
            <w:vAlign w:val="center"/>
            <w:hideMark/>
          </w:tcPr>
          <w:p w14:paraId="732ED5A8" w14:textId="77777777" w:rsidR="00CC5509" w:rsidRPr="001E6E11" w:rsidRDefault="00CC5509" w:rsidP="00E374B9">
            <w:pPr>
              <w:jc w:val="both"/>
              <w:rPr>
                <w:rFonts w:ascii="Calibri" w:hAnsi="Calibri"/>
                <w:color w:val="000000"/>
                <w:sz w:val="22"/>
                <w:szCs w:val="22"/>
              </w:rPr>
            </w:pPr>
            <w:r w:rsidRPr="001E6E11">
              <w:rPr>
                <w:rFonts w:ascii="Calibri" w:hAnsi="Calibri"/>
                <w:color w:val="000000"/>
                <w:sz w:val="22"/>
                <w:szCs w:val="22"/>
              </w:rPr>
              <w:t>Stroški vleke vozila</w:t>
            </w:r>
          </w:p>
        </w:tc>
        <w:tc>
          <w:tcPr>
            <w:tcW w:w="3250" w:type="dxa"/>
            <w:tcBorders>
              <w:top w:val="nil"/>
              <w:left w:val="nil"/>
              <w:bottom w:val="single" w:sz="4" w:space="0" w:color="auto"/>
              <w:right w:val="single" w:sz="4" w:space="0" w:color="auto"/>
            </w:tcBorders>
            <w:shd w:val="clear" w:color="auto" w:fill="auto"/>
            <w:noWrap/>
            <w:vAlign w:val="center"/>
            <w:hideMark/>
          </w:tcPr>
          <w:p w14:paraId="66C77A4D" w14:textId="77777777" w:rsidR="00CC5509" w:rsidRPr="001E6E11" w:rsidRDefault="00CC5509" w:rsidP="00E374B9">
            <w:pPr>
              <w:jc w:val="right"/>
              <w:rPr>
                <w:rFonts w:ascii="Calibri" w:hAnsi="Calibri"/>
                <w:color w:val="000000"/>
                <w:sz w:val="22"/>
                <w:szCs w:val="22"/>
              </w:rPr>
            </w:pPr>
            <w:r w:rsidRPr="001E6E11">
              <w:rPr>
                <w:rFonts w:ascii="Calibri" w:hAnsi="Calibri"/>
                <w:color w:val="000000"/>
                <w:sz w:val="22"/>
                <w:szCs w:val="22"/>
              </w:rPr>
              <w:t>do 1.500 €</w:t>
            </w:r>
          </w:p>
        </w:tc>
      </w:tr>
      <w:tr w:rsidR="00CC5509" w:rsidRPr="001E6E11" w14:paraId="792619BB" w14:textId="77777777" w:rsidTr="00E374B9">
        <w:trPr>
          <w:trHeight w:val="300"/>
        </w:trPr>
        <w:tc>
          <w:tcPr>
            <w:tcW w:w="5979" w:type="dxa"/>
            <w:tcBorders>
              <w:top w:val="nil"/>
              <w:left w:val="single" w:sz="4" w:space="0" w:color="auto"/>
              <w:bottom w:val="single" w:sz="4" w:space="0" w:color="auto"/>
              <w:right w:val="single" w:sz="4" w:space="0" w:color="auto"/>
            </w:tcBorders>
            <w:shd w:val="clear" w:color="auto" w:fill="auto"/>
            <w:noWrap/>
            <w:vAlign w:val="center"/>
            <w:hideMark/>
          </w:tcPr>
          <w:p w14:paraId="12225EF1" w14:textId="77777777" w:rsidR="00CC5509" w:rsidRPr="001E6E11" w:rsidRDefault="00CC5509" w:rsidP="00E374B9">
            <w:pPr>
              <w:rPr>
                <w:rFonts w:ascii="Calibri" w:hAnsi="Calibri"/>
                <w:color w:val="000000"/>
                <w:sz w:val="22"/>
                <w:szCs w:val="22"/>
              </w:rPr>
            </w:pPr>
            <w:r w:rsidRPr="001E6E11">
              <w:rPr>
                <w:rFonts w:ascii="Calibri" w:hAnsi="Calibri"/>
                <w:color w:val="000000"/>
                <w:sz w:val="22"/>
                <w:szCs w:val="22"/>
              </w:rPr>
              <w:t>Stroški prevoza zavarovancev</w:t>
            </w:r>
          </w:p>
        </w:tc>
        <w:tc>
          <w:tcPr>
            <w:tcW w:w="3250" w:type="dxa"/>
            <w:tcBorders>
              <w:top w:val="nil"/>
              <w:left w:val="nil"/>
              <w:bottom w:val="single" w:sz="4" w:space="0" w:color="auto"/>
              <w:right w:val="single" w:sz="4" w:space="0" w:color="auto"/>
            </w:tcBorders>
            <w:shd w:val="clear" w:color="auto" w:fill="auto"/>
            <w:noWrap/>
            <w:vAlign w:val="center"/>
            <w:hideMark/>
          </w:tcPr>
          <w:p w14:paraId="4BA0F6BA" w14:textId="77777777" w:rsidR="00CC5509" w:rsidRPr="001E6E11" w:rsidRDefault="00CC5509" w:rsidP="00E374B9">
            <w:pPr>
              <w:jc w:val="right"/>
              <w:rPr>
                <w:rFonts w:ascii="Calibri" w:hAnsi="Calibri"/>
                <w:color w:val="000000"/>
                <w:sz w:val="22"/>
                <w:szCs w:val="22"/>
              </w:rPr>
            </w:pPr>
            <w:r w:rsidRPr="001E6E11">
              <w:rPr>
                <w:rFonts w:ascii="Calibri" w:hAnsi="Calibri"/>
                <w:color w:val="000000"/>
                <w:sz w:val="22"/>
                <w:szCs w:val="22"/>
              </w:rPr>
              <w:t>do 1.000 €</w:t>
            </w:r>
          </w:p>
        </w:tc>
      </w:tr>
      <w:tr w:rsidR="00CC5509" w:rsidRPr="001E6E11" w14:paraId="14014ECF" w14:textId="77777777" w:rsidTr="00E374B9">
        <w:trPr>
          <w:trHeight w:val="300"/>
        </w:trPr>
        <w:tc>
          <w:tcPr>
            <w:tcW w:w="5979" w:type="dxa"/>
            <w:tcBorders>
              <w:top w:val="nil"/>
              <w:left w:val="single" w:sz="4" w:space="0" w:color="auto"/>
              <w:bottom w:val="nil"/>
              <w:right w:val="single" w:sz="4" w:space="0" w:color="auto"/>
            </w:tcBorders>
            <w:shd w:val="clear" w:color="auto" w:fill="auto"/>
            <w:noWrap/>
            <w:vAlign w:val="center"/>
            <w:hideMark/>
          </w:tcPr>
          <w:p w14:paraId="45B604CF" w14:textId="77777777" w:rsidR="00CC5509" w:rsidRPr="001E6E11" w:rsidRDefault="00CC5509" w:rsidP="00E374B9">
            <w:pPr>
              <w:jc w:val="both"/>
              <w:rPr>
                <w:rFonts w:ascii="Calibri" w:hAnsi="Calibri"/>
                <w:color w:val="000000"/>
                <w:sz w:val="22"/>
                <w:szCs w:val="22"/>
              </w:rPr>
            </w:pPr>
            <w:r w:rsidRPr="001E6E11">
              <w:rPr>
                <w:rFonts w:ascii="Calibri" w:hAnsi="Calibri"/>
                <w:color w:val="000000"/>
                <w:sz w:val="22"/>
                <w:szCs w:val="22"/>
              </w:rPr>
              <w:t>Stroški prenočišča zavarovancev:</w:t>
            </w:r>
          </w:p>
        </w:tc>
        <w:tc>
          <w:tcPr>
            <w:tcW w:w="3250" w:type="dxa"/>
            <w:tcBorders>
              <w:top w:val="nil"/>
              <w:left w:val="nil"/>
              <w:bottom w:val="nil"/>
              <w:right w:val="single" w:sz="4" w:space="0" w:color="auto"/>
            </w:tcBorders>
            <w:shd w:val="clear" w:color="auto" w:fill="auto"/>
            <w:noWrap/>
            <w:vAlign w:val="center"/>
            <w:hideMark/>
          </w:tcPr>
          <w:p w14:paraId="72E345FF" w14:textId="77777777" w:rsidR="00CC5509" w:rsidRPr="001E6E11" w:rsidRDefault="00CC5509" w:rsidP="00E374B9">
            <w:pPr>
              <w:jc w:val="right"/>
              <w:rPr>
                <w:rFonts w:ascii="Calibri" w:hAnsi="Calibri"/>
                <w:color w:val="000000"/>
                <w:sz w:val="22"/>
                <w:szCs w:val="22"/>
              </w:rPr>
            </w:pPr>
            <w:r w:rsidRPr="001E6E11">
              <w:rPr>
                <w:rFonts w:ascii="Calibri" w:hAnsi="Calibri"/>
                <w:color w:val="000000"/>
                <w:sz w:val="22"/>
                <w:szCs w:val="22"/>
              </w:rPr>
              <w:t>DA</w:t>
            </w:r>
          </w:p>
        </w:tc>
      </w:tr>
      <w:tr w:rsidR="00CC5509" w:rsidRPr="001E6E11" w14:paraId="3741BDA8" w14:textId="77777777" w:rsidTr="00E374B9">
        <w:trPr>
          <w:trHeight w:val="300"/>
        </w:trPr>
        <w:tc>
          <w:tcPr>
            <w:tcW w:w="5979" w:type="dxa"/>
            <w:tcBorders>
              <w:top w:val="nil"/>
              <w:left w:val="single" w:sz="4" w:space="0" w:color="auto"/>
              <w:bottom w:val="nil"/>
              <w:right w:val="single" w:sz="4" w:space="0" w:color="auto"/>
            </w:tcBorders>
            <w:shd w:val="clear" w:color="auto" w:fill="auto"/>
            <w:noWrap/>
            <w:vAlign w:val="center"/>
            <w:hideMark/>
          </w:tcPr>
          <w:p w14:paraId="113928C1" w14:textId="77777777" w:rsidR="00CC5509" w:rsidRPr="00534A72" w:rsidRDefault="00CC5509" w:rsidP="00CC5509">
            <w:pPr>
              <w:pStyle w:val="Odstavekseznama"/>
              <w:numPr>
                <w:ilvl w:val="0"/>
                <w:numId w:val="10"/>
              </w:numPr>
              <w:spacing w:after="0" w:line="240" w:lineRule="auto"/>
              <w:contextualSpacing/>
              <w:jc w:val="both"/>
              <w:rPr>
                <w:color w:val="000000"/>
                <w:lang w:val="sl-SI" w:eastAsia="sl-SI"/>
              </w:rPr>
            </w:pPr>
            <w:r w:rsidRPr="00534A72">
              <w:rPr>
                <w:color w:val="000000"/>
                <w:lang w:val="sl-SI" w:eastAsia="sl-SI"/>
              </w:rPr>
              <w:t xml:space="preserve"> na zavarovanca na noč</w:t>
            </w:r>
          </w:p>
        </w:tc>
        <w:tc>
          <w:tcPr>
            <w:tcW w:w="3250" w:type="dxa"/>
            <w:tcBorders>
              <w:top w:val="nil"/>
              <w:left w:val="nil"/>
              <w:bottom w:val="nil"/>
              <w:right w:val="single" w:sz="4" w:space="0" w:color="auto"/>
            </w:tcBorders>
            <w:shd w:val="clear" w:color="auto" w:fill="auto"/>
            <w:noWrap/>
            <w:vAlign w:val="center"/>
            <w:hideMark/>
          </w:tcPr>
          <w:p w14:paraId="58DD2783" w14:textId="77777777" w:rsidR="00CC5509" w:rsidRPr="001E6E11" w:rsidRDefault="00CC5509" w:rsidP="00E374B9">
            <w:pPr>
              <w:jc w:val="right"/>
              <w:rPr>
                <w:rFonts w:ascii="Calibri" w:hAnsi="Calibri"/>
                <w:color w:val="000000"/>
                <w:sz w:val="22"/>
                <w:szCs w:val="22"/>
              </w:rPr>
            </w:pPr>
            <w:r w:rsidRPr="001E6E11">
              <w:rPr>
                <w:rFonts w:ascii="Calibri" w:hAnsi="Calibri"/>
                <w:color w:val="000000"/>
                <w:sz w:val="22"/>
                <w:szCs w:val="22"/>
              </w:rPr>
              <w:t>do 100 €</w:t>
            </w:r>
          </w:p>
        </w:tc>
      </w:tr>
      <w:tr w:rsidR="00CC5509" w:rsidRPr="001E6E11" w14:paraId="078E8AAF" w14:textId="77777777" w:rsidTr="00E374B9">
        <w:trPr>
          <w:trHeight w:val="300"/>
        </w:trPr>
        <w:tc>
          <w:tcPr>
            <w:tcW w:w="5979" w:type="dxa"/>
            <w:tcBorders>
              <w:top w:val="nil"/>
              <w:left w:val="single" w:sz="4" w:space="0" w:color="auto"/>
              <w:bottom w:val="single" w:sz="4" w:space="0" w:color="auto"/>
              <w:right w:val="single" w:sz="4" w:space="0" w:color="auto"/>
            </w:tcBorders>
            <w:shd w:val="clear" w:color="auto" w:fill="auto"/>
            <w:noWrap/>
            <w:vAlign w:val="center"/>
            <w:hideMark/>
          </w:tcPr>
          <w:p w14:paraId="7015B38A" w14:textId="77777777" w:rsidR="00CC5509" w:rsidRPr="00534A72" w:rsidRDefault="00CC5509" w:rsidP="00CC5509">
            <w:pPr>
              <w:pStyle w:val="Odstavekseznama"/>
              <w:numPr>
                <w:ilvl w:val="0"/>
                <w:numId w:val="10"/>
              </w:numPr>
              <w:spacing w:after="0" w:line="240" w:lineRule="auto"/>
              <w:contextualSpacing/>
              <w:jc w:val="both"/>
              <w:rPr>
                <w:color w:val="000000"/>
                <w:lang w:val="sl-SI" w:eastAsia="sl-SI"/>
              </w:rPr>
            </w:pPr>
            <w:r w:rsidRPr="00534A72">
              <w:rPr>
                <w:color w:val="000000"/>
                <w:lang w:val="sl-SI" w:eastAsia="sl-SI"/>
              </w:rPr>
              <w:t xml:space="preserve"> območje</w:t>
            </w:r>
          </w:p>
        </w:tc>
        <w:tc>
          <w:tcPr>
            <w:tcW w:w="3250" w:type="dxa"/>
            <w:tcBorders>
              <w:top w:val="nil"/>
              <w:left w:val="nil"/>
              <w:bottom w:val="single" w:sz="4" w:space="0" w:color="auto"/>
              <w:right w:val="single" w:sz="4" w:space="0" w:color="auto"/>
            </w:tcBorders>
            <w:shd w:val="clear" w:color="auto" w:fill="auto"/>
            <w:noWrap/>
            <w:vAlign w:val="center"/>
            <w:hideMark/>
          </w:tcPr>
          <w:p w14:paraId="0B95A95A" w14:textId="77777777" w:rsidR="00CC5509" w:rsidRPr="001E6E11" w:rsidRDefault="00CC5509" w:rsidP="00E374B9">
            <w:pPr>
              <w:jc w:val="right"/>
              <w:rPr>
                <w:rFonts w:ascii="Calibri" w:hAnsi="Calibri"/>
                <w:color w:val="000000"/>
                <w:sz w:val="22"/>
                <w:szCs w:val="22"/>
              </w:rPr>
            </w:pPr>
            <w:r w:rsidRPr="001E6E11">
              <w:rPr>
                <w:rFonts w:ascii="Calibri" w:hAnsi="Calibri"/>
                <w:color w:val="000000"/>
                <w:sz w:val="22"/>
                <w:szCs w:val="22"/>
              </w:rPr>
              <w:t>Slovenija do 2 dni/tujina do 3 dni</w:t>
            </w:r>
          </w:p>
        </w:tc>
      </w:tr>
      <w:tr w:rsidR="00CC5509" w:rsidRPr="001E6E11" w14:paraId="1608A914" w14:textId="77777777" w:rsidTr="00E374B9">
        <w:trPr>
          <w:trHeight w:val="600"/>
        </w:trPr>
        <w:tc>
          <w:tcPr>
            <w:tcW w:w="5979" w:type="dxa"/>
            <w:tcBorders>
              <w:top w:val="nil"/>
              <w:left w:val="single" w:sz="4" w:space="0" w:color="auto"/>
              <w:bottom w:val="single" w:sz="4" w:space="0" w:color="auto"/>
              <w:right w:val="single" w:sz="4" w:space="0" w:color="auto"/>
            </w:tcBorders>
            <w:shd w:val="clear" w:color="auto" w:fill="auto"/>
            <w:noWrap/>
            <w:vAlign w:val="center"/>
            <w:hideMark/>
          </w:tcPr>
          <w:p w14:paraId="026B1CC4" w14:textId="77777777" w:rsidR="00CC5509" w:rsidRPr="001E6E11" w:rsidRDefault="00CC5509" w:rsidP="00E374B9">
            <w:pPr>
              <w:jc w:val="both"/>
              <w:rPr>
                <w:rFonts w:ascii="Calibri" w:hAnsi="Calibri"/>
                <w:color w:val="000000"/>
                <w:sz w:val="22"/>
                <w:szCs w:val="22"/>
              </w:rPr>
            </w:pPr>
            <w:r w:rsidRPr="001E6E11">
              <w:rPr>
                <w:rFonts w:ascii="Calibri" w:hAnsi="Calibri"/>
                <w:color w:val="000000"/>
                <w:sz w:val="22"/>
                <w:szCs w:val="22"/>
              </w:rPr>
              <w:t>Stroški zaradi zmanjkanja goriva in težav z avtomobilskimi ključi</w:t>
            </w:r>
          </w:p>
        </w:tc>
        <w:tc>
          <w:tcPr>
            <w:tcW w:w="3250" w:type="dxa"/>
            <w:tcBorders>
              <w:top w:val="nil"/>
              <w:left w:val="nil"/>
              <w:bottom w:val="single" w:sz="4" w:space="0" w:color="auto"/>
              <w:right w:val="single" w:sz="4" w:space="0" w:color="auto"/>
            </w:tcBorders>
            <w:shd w:val="clear" w:color="auto" w:fill="auto"/>
            <w:noWrap/>
            <w:vAlign w:val="center"/>
            <w:hideMark/>
          </w:tcPr>
          <w:p w14:paraId="623B3FBA" w14:textId="77777777" w:rsidR="00CC5509" w:rsidRPr="001E6E11" w:rsidRDefault="00CC5509" w:rsidP="00E374B9">
            <w:pPr>
              <w:jc w:val="right"/>
              <w:rPr>
                <w:rFonts w:ascii="Calibri" w:hAnsi="Calibri"/>
                <w:color w:val="000000"/>
                <w:sz w:val="22"/>
                <w:szCs w:val="22"/>
              </w:rPr>
            </w:pPr>
            <w:r w:rsidRPr="001E6E11">
              <w:rPr>
                <w:rFonts w:ascii="Calibri" w:hAnsi="Calibri"/>
                <w:color w:val="000000"/>
                <w:sz w:val="22"/>
                <w:szCs w:val="22"/>
              </w:rPr>
              <w:t>DA</w:t>
            </w:r>
          </w:p>
        </w:tc>
      </w:tr>
      <w:tr w:rsidR="00CC5509" w:rsidRPr="001E6E11" w14:paraId="40E7405A" w14:textId="77777777" w:rsidTr="00E374B9">
        <w:trPr>
          <w:trHeight w:val="300"/>
        </w:trPr>
        <w:tc>
          <w:tcPr>
            <w:tcW w:w="5979" w:type="dxa"/>
            <w:tcBorders>
              <w:top w:val="nil"/>
              <w:left w:val="single" w:sz="4" w:space="0" w:color="auto"/>
              <w:bottom w:val="single" w:sz="4" w:space="0" w:color="auto"/>
              <w:right w:val="single" w:sz="4" w:space="0" w:color="auto"/>
            </w:tcBorders>
            <w:shd w:val="clear" w:color="auto" w:fill="auto"/>
            <w:noWrap/>
            <w:vAlign w:val="center"/>
            <w:hideMark/>
          </w:tcPr>
          <w:p w14:paraId="654B1AF6" w14:textId="77777777" w:rsidR="00CC5509" w:rsidRPr="001E6E11" w:rsidRDefault="00CC5509" w:rsidP="00E374B9">
            <w:pPr>
              <w:jc w:val="both"/>
              <w:rPr>
                <w:rFonts w:ascii="Calibri" w:hAnsi="Calibri"/>
                <w:color w:val="000000"/>
                <w:sz w:val="22"/>
                <w:szCs w:val="22"/>
              </w:rPr>
            </w:pPr>
            <w:r w:rsidRPr="001E6E11">
              <w:rPr>
                <w:rFonts w:ascii="Calibri" w:hAnsi="Calibri"/>
                <w:color w:val="000000"/>
                <w:sz w:val="22"/>
                <w:szCs w:val="22"/>
              </w:rPr>
              <w:t>Stroški dostave nadomestnih oziroma rezervnih delov</w:t>
            </w:r>
          </w:p>
        </w:tc>
        <w:tc>
          <w:tcPr>
            <w:tcW w:w="3250" w:type="dxa"/>
            <w:tcBorders>
              <w:top w:val="nil"/>
              <w:left w:val="nil"/>
              <w:bottom w:val="single" w:sz="4" w:space="0" w:color="auto"/>
              <w:right w:val="single" w:sz="4" w:space="0" w:color="auto"/>
            </w:tcBorders>
            <w:shd w:val="clear" w:color="auto" w:fill="auto"/>
            <w:noWrap/>
            <w:vAlign w:val="center"/>
            <w:hideMark/>
          </w:tcPr>
          <w:p w14:paraId="0D564023" w14:textId="77777777" w:rsidR="00CC5509" w:rsidRPr="001E6E11" w:rsidRDefault="00CC5509" w:rsidP="00E374B9">
            <w:pPr>
              <w:jc w:val="right"/>
              <w:rPr>
                <w:rFonts w:ascii="Calibri" w:hAnsi="Calibri"/>
                <w:color w:val="000000"/>
                <w:sz w:val="22"/>
                <w:szCs w:val="22"/>
              </w:rPr>
            </w:pPr>
            <w:r w:rsidRPr="001E6E11">
              <w:rPr>
                <w:rFonts w:ascii="Calibri" w:hAnsi="Calibri"/>
                <w:color w:val="000000"/>
                <w:sz w:val="22"/>
                <w:szCs w:val="22"/>
              </w:rPr>
              <w:t>DA</w:t>
            </w:r>
          </w:p>
        </w:tc>
      </w:tr>
      <w:tr w:rsidR="00CC5509" w:rsidRPr="001E6E11" w14:paraId="53A1B4E2" w14:textId="77777777" w:rsidTr="00E374B9">
        <w:trPr>
          <w:trHeight w:val="300"/>
        </w:trPr>
        <w:tc>
          <w:tcPr>
            <w:tcW w:w="5979" w:type="dxa"/>
            <w:tcBorders>
              <w:top w:val="nil"/>
              <w:left w:val="single" w:sz="4" w:space="0" w:color="auto"/>
              <w:bottom w:val="nil"/>
              <w:right w:val="single" w:sz="4" w:space="0" w:color="auto"/>
            </w:tcBorders>
            <w:shd w:val="clear" w:color="auto" w:fill="auto"/>
            <w:noWrap/>
            <w:vAlign w:val="center"/>
            <w:hideMark/>
          </w:tcPr>
          <w:p w14:paraId="029C9B09" w14:textId="77777777" w:rsidR="00CC5509" w:rsidRPr="001E6E11" w:rsidRDefault="00CC5509" w:rsidP="00E374B9">
            <w:pPr>
              <w:jc w:val="both"/>
              <w:rPr>
                <w:rFonts w:ascii="Calibri" w:hAnsi="Calibri"/>
                <w:color w:val="000000"/>
                <w:sz w:val="22"/>
                <w:szCs w:val="22"/>
              </w:rPr>
            </w:pPr>
            <w:r w:rsidRPr="001E6E11">
              <w:rPr>
                <w:rFonts w:ascii="Calibri" w:hAnsi="Calibri"/>
                <w:color w:val="000000"/>
                <w:sz w:val="22"/>
                <w:szCs w:val="22"/>
              </w:rPr>
              <w:t>stroški najema nadomestnega vozila</w:t>
            </w:r>
            <w:r>
              <w:rPr>
                <w:rFonts w:ascii="Calibri" w:hAnsi="Calibri"/>
                <w:color w:val="000000"/>
                <w:sz w:val="22"/>
                <w:szCs w:val="22"/>
              </w:rPr>
              <w:t>:</w:t>
            </w:r>
          </w:p>
        </w:tc>
        <w:tc>
          <w:tcPr>
            <w:tcW w:w="3250" w:type="dxa"/>
            <w:tcBorders>
              <w:top w:val="nil"/>
              <w:left w:val="nil"/>
              <w:bottom w:val="nil"/>
              <w:right w:val="single" w:sz="4" w:space="0" w:color="auto"/>
            </w:tcBorders>
            <w:shd w:val="clear" w:color="auto" w:fill="auto"/>
            <w:noWrap/>
            <w:vAlign w:val="center"/>
            <w:hideMark/>
          </w:tcPr>
          <w:p w14:paraId="4CF44FAE" w14:textId="77777777" w:rsidR="00CC5509" w:rsidRPr="001E6E11" w:rsidRDefault="00CC5509" w:rsidP="00E374B9">
            <w:pPr>
              <w:jc w:val="right"/>
              <w:rPr>
                <w:rFonts w:ascii="Calibri" w:hAnsi="Calibri"/>
                <w:color w:val="000000"/>
                <w:sz w:val="22"/>
                <w:szCs w:val="22"/>
              </w:rPr>
            </w:pPr>
            <w:r w:rsidRPr="001E6E11">
              <w:rPr>
                <w:rFonts w:ascii="Calibri" w:hAnsi="Calibri"/>
                <w:color w:val="000000"/>
                <w:sz w:val="22"/>
                <w:szCs w:val="22"/>
              </w:rPr>
              <w:t>DA</w:t>
            </w:r>
          </w:p>
        </w:tc>
      </w:tr>
      <w:tr w:rsidR="00CC5509" w:rsidRPr="001E6E11" w14:paraId="176698CF" w14:textId="77777777" w:rsidTr="00E374B9">
        <w:trPr>
          <w:trHeight w:val="300"/>
        </w:trPr>
        <w:tc>
          <w:tcPr>
            <w:tcW w:w="5979" w:type="dxa"/>
            <w:tcBorders>
              <w:top w:val="nil"/>
              <w:left w:val="single" w:sz="4" w:space="0" w:color="auto"/>
              <w:bottom w:val="nil"/>
              <w:right w:val="single" w:sz="4" w:space="0" w:color="auto"/>
            </w:tcBorders>
            <w:shd w:val="clear" w:color="auto" w:fill="auto"/>
            <w:noWrap/>
            <w:vAlign w:val="center"/>
            <w:hideMark/>
          </w:tcPr>
          <w:p w14:paraId="7DA51771" w14:textId="77777777" w:rsidR="00CC5509" w:rsidRPr="00534A72" w:rsidRDefault="00CC5509" w:rsidP="00CC5509">
            <w:pPr>
              <w:pStyle w:val="Odstavekseznama"/>
              <w:numPr>
                <w:ilvl w:val="0"/>
                <w:numId w:val="10"/>
              </w:numPr>
              <w:spacing w:after="0" w:line="240" w:lineRule="auto"/>
              <w:contextualSpacing/>
              <w:jc w:val="both"/>
              <w:rPr>
                <w:color w:val="000000"/>
                <w:lang w:val="sl-SI" w:eastAsia="sl-SI"/>
              </w:rPr>
            </w:pPr>
            <w:r w:rsidRPr="00534A72">
              <w:rPr>
                <w:color w:val="000000"/>
                <w:lang w:val="sl-SI" w:eastAsia="sl-SI"/>
              </w:rPr>
              <w:t>okvara</w:t>
            </w:r>
          </w:p>
        </w:tc>
        <w:tc>
          <w:tcPr>
            <w:tcW w:w="3250" w:type="dxa"/>
            <w:tcBorders>
              <w:top w:val="nil"/>
              <w:left w:val="nil"/>
              <w:bottom w:val="nil"/>
              <w:right w:val="single" w:sz="4" w:space="0" w:color="auto"/>
            </w:tcBorders>
            <w:shd w:val="clear" w:color="auto" w:fill="auto"/>
            <w:noWrap/>
            <w:vAlign w:val="center"/>
            <w:hideMark/>
          </w:tcPr>
          <w:p w14:paraId="418145FB" w14:textId="77777777" w:rsidR="00CC5509" w:rsidRPr="001E6E11" w:rsidRDefault="00CC5509" w:rsidP="00E374B9">
            <w:pPr>
              <w:jc w:val="right"/>
              <w:rPr>
                <w:rFonts w:ascii="Calibri" w:hAnsi="Calibri"/>
                <w:color w:val="000000"/>
                <w:sz w:val="22"/>
                <w:szCs w:val="22"/>
              </w:rPr>
            </w:pPr>
            <w:r w:rsidRPr="001E6E11">
              <w:rPr>
                <w:rFonts w:ascii="Calibri" w:hAnsi="Calibri"/>
                <w:color w:val="000000"/>
                <w:sz w:val="22"/>
                <w:szCs w:val="22"/>
              </w:rPr>
              <w:t>do 3 dni</w:t>
            </w:r>
          </w:p>
        </w:tc>
      </w:tr>
      <w:tr w:rsidR="00CC5509" w:rsidRPr="001E6E11" w14:paraId="2D2AC123" w14:textId="77777777" w:rsidTr="00E374B9">
        <w:trPr>
          <w:trHeight w:val="300"/>
        </w:trPr>
        <w:tc>
          <w:tcPr>
            <w:tcW w:w="5979" w:type="dxa"/>
            <w:tcBorders>
              <w:top w:val="nil"/>
              <w:left w:val="single" w:sz="4" w:space="0" w:color="auto"/>
              <w:bottom w:val="single" w:sz="4" w:space="0" w:color="auto"/>
              <w:right w:val="single" w:sz="4" w:space="0" w:color="auto"/>
            </w:tcBorders>
            <w:shd w:val="clear" w:color="auto" w:fill="auto"/>
            <w:noWrap/>
            <w:vAlign w:val="center"/>
            <w:hideMark/>
          </w:tcPr>
          <w:p w14:paraId="560102E2" w14:textId="77777777" w:rsidR="00CC5509" w:rsidRPr="00534A72" w:rsidRDefault="00CC5509" w:rsidP="00CC5509">
            <w:pPr>
              <w:pStyle w:val="Odstavekseznama"/>
              <w:numPr>
                <w:ilvl w:val="0"/>
                <w:numId w:val="10"/>
              </w:numPr>
              <w:spacing w:after="0" w:line="240" w:lineRule="auto"/>
              <w:contextualSpacing/>
              <w:jc w:val="both"/>
              <w:rPr>
                <w:color w:val="000000"/>
                <w:lang w:val="sl-SI" w:eastAsia="sl-SI"/>
              </w:rPr>
            </w:pPr>
            <w:r w:rsidRPr="00534A72">
              <w:rPr>
                <w:color w:val="000000"/>
                <w:lang w:val="sl-SI" w:eastAsia="sl-SI"/>
              </w:rPr>
              <w:t>poškodba, uničenje, izginitev</w:t>
            </w:r>
          </w:p>
        </w:tc>
        <w:tc>
          <w:tcPr>
            <w:tcW w:w="3250" w:type="dxa"/>
            <w:tcBorders>
              <w:top w:val="nil"/>
              <w:left w:val="nil"/>
              <w:bottom w:val="single" w:sz="4" w:space="0" w:color="auto"/>
              <w:right w:val="single" w:sz="4" w:space="0" w:color="auto"/>
            </w:tcBorders>
            <w:shd w:val="clear" w:color="auto" w:fill="auto"/>
            <w:noWrap/>
            <w:vAlign w:val="center"/>
            <w:hideMark/>
          </w:tcPr>
          <w:p w14:paraId="7FD86F17" w14:textId="77777777" w:rsidR="00CC5509" w:rsidRPr="001E6E11" w:rsidRDefault="00CC5509" w:rsidP="00E374B9">
            <w:pPr>
              <w:jc w:val="right"/>
              <w:rPr>
                <w:rFonts w:ascii="Calibri" w:hAnsi="Calibri"/>
                <w:color w:val="000000"/>
                <w:sz w:val="22"/>
                <w:szCs w:val="22"/>
              </w:rPr>
            </w:pPr>
            <w:r w:rsidRPr="001E6E11">
              <w:rPr>
                <w:rFonts w:ascii="Calibri" w:hAnsi="Calibri"/>
                <w:color w:val="000000"/>
                <w:sz w:val="22"/>
                <w:szCs w:val="22"/>
              </w:rPr>
              <w:t>do 5 dni</w:t>
            </w:r>
          </w:p>
        </w:tc>
      </w:tr>
      <w:tr w:rsidR="00CC5509" w:rsidRPr="001E6E11" w14:paraId="68A1536D" w14:textId="77777777" w:rsidTr="00E374B9">
        <w:trPr>
          <w:trHeight w:val="300"/>
        </w:trPr>
        <w:tc>
          <w:tcPr>
            <w:tcW w:w="5979" w:type="dxa"/>
            <w:tcBorders>
              <w:top w:val="nil"/>
              <w:left w:val="single" w:sz="4" w:space="0" w:color="auto"/>
              <w:bottom w:val="single" w:sz="4" w:space="0" w:color="auto"/>
              <w:right w:val="single" w:sz="4" w:space="0" w:color="auto"/>
            </w:tcBorders>
            <w:shd w:val="clear" w:color="auto" w:fill="auto"/>
            <w:noWrap/>
            <w:vAlign w:val="center"/>
          </w:tcPr>
          <w:p w14:paraId="5C403840" w14:textId="77777777" w:rsidR="00CC5509" w:rsidRPr="001E6E11" w:rsidRDefault="00CC5509" w:rsidP="00E374B9">
            <w:pPr>
              <w:jc w:val="both"/>
              <w:rPr>
                <w:rFonts w:ascii="Calibri" w:hAnsi="Calibri"/>
                <w:color w:val="000000"/>
                <w:sz w:val="22"/>
                <w:szCs w:val="22"/>
              </w:rPr>
            </w:pPr>
            <w:r>
              <w:rPr>
                <w:rFonts w:ascii="Calibri" w:hAnsi="Calibri"/>
                <w:color w:val="000000"/>
                <w:sz w:val="22"/>
                <w:szCs w:val="22"/>
              </w:rPr>
              <w:t>Pomoč v primeru smrti v tujini</w:t>
            </w:r>
          </w:p>
        </w:tc>
        <w:tc>
          <w:tcPr>
            <w:tcW w:w="3250" w:type="dxa"/>
            <w:tcBorders>
              <w:top w:val="nil"/>
              <w:left w:val="nil"/>
              <w:bottom w:val="single" w:sz="4" w:space="0" w:color="auto"/>
              <w:right w:val="single" w:sz="4" w:space="0" w:color="auto"/>
            </w:tcBorders>
            <w:shd w:val="clear" w:color="auto" w:fill="auto"/>
            <w:noWrap/>
            <w:vAlign w:val="center"/>
          </w:tcPr>
          <w:p w14:paraId="26BAD59B" w14:textId="77777777" w:rsidR="00CC5509" w:rsidRPr="001E6E11" w:rsidRDefault="00CC5509" w:rsidP="00E374B9">
            <w:pPr>
              <w:jc w:val="right"/>
              <w:rPr>
                <w:rFonts w:ascii="Calibri" w:hAnsi="Calibri"/>
                <w:color w:val="000000"/>
                <w:sz w:val="22"/>
                <w:szCs w:val="22"/>
              </w:rPr>
            </w:pPr>
            <w:r>
              <w:rPr>
                <w:rFonts w:ascii="Calibri" w:hAnsi="Calibri"/>
                <w:color w:val="000000"/>
                <w:sz w:val="22"/>
                <w:szCs w:val="22"/>
              </w:rPr>
              <w:t>Stroški prevoza do kraja pokopa v Sloveniji</w:t>
            </w:r>
          </w:p>
        </w:tc>
      </w:tr>
      <w:tr w:rsidR="00CC5509" w:rsidRPr="001E6E11" w14:paraId="0F073A1A" w14:textId="77777777" w:rsidTr="00E374B9">
        <w:trPr>
          <w:trHeight w:val="300"/>
        </w:trPr>
        <w:tc>
          <w:tcPr>
            <w:tcW w:w="5979" w:type="dxa"/>
            <w:tcBorders>
              <w:top w:val="nil"/>
              <w:left w:val="single" w:sz="4" w:space="0" w:color="auto"/>
              <w:bottom w:val="single" w:sz="4" w:space="0" w:color="auto"/>
              <w:right w:val="single" w:sz="4" w:space="0" w:color="auto"/>
            </w:tcBorders>
            <w:shd w:val="clear" w:color="auto" w:fill="auto"/>
            <w:noWrap/>
            <w:vAlign w:val="center"/>
            <w:hideMark/>
          </w:tcPr>
          <w:p w14:paraId="100A7EAD" w14:textId="77777777" w:rsidR="00CC5509" w:rsidRPr="001E6E11" w:rsidRDefault="00CC5509" w:rsidP="00E374B9">
            <w:pPr>
              <w:jc w:val="both"/>
              <w:rPr>
                <w:rFonts w:ascii="Calibri" w:hAnsi="Calibri"/>
                <w:color w:val="000000"/>
                <w:sz w:val="22"/>
                <w:szCs w:val="22"/>
              </w:rPr>
            </w:pPr>
            <w:r w:rsidRPr="001E6E11">
              <w:rPr>
                <w:rFonts w:ascii="Calibri" w:hAnsi="Calibri"/>
                <w:color w:val="000000"/>
                <w:sz w:val="22"/>
                <w:szCs w:val="22"/>
              </w:rPr>
              <w:t>Stroški nadomestnega voznika v tujini</w:t>
            </w:r>
          </w:p>
        </w:tc>
        <w:tc>
          <w:tcPr>
            <w:tcW w:w="3250" w:type="dxa"/>
            <w:tcBorders>
              <w:top w:val="nil"/>
              <w:left w:val="nil"/>
              <w:bottom w:val="single" w:sz="4" w:space="0" w:color="auto"/>
              <w:right w:val="single" w:sz="4" w:space="0" w:color="auto"/>
            </w:tcBorders>
            <w:shd w:val="clear" w:color="auto" w:fill="auto"/>
            <w:noWrap/>
            <w:vAlign w:val="center"/>
            <w:hideMark/>
          </w:tcPr>
          <w:p w14:paraId="7DAA72E8" w14:textId="77777777" w:rsidR="00CC5509" w:rsidRPr="001E6E11" w:rsidRDefault="00CC5509" w:rsidP="00E374B9">
            <w:pPr>
              <w:jc w:val="right"/>
              <w:rPr>
                <w:rFonts w:ascii="Calibri" w:hAnsi="Calibri"/>
                <w:color w:val="000000"/>
                <w:sz w:val="22"/>
                <w:szCs w:val="22"/>
              </w:rPr>
            </w:pPr>
            <w:r w:rsidRPr="001E6E11">
              <w:rPr>
                <w:rFonts w:ascii="Calibri" w:hAnsi="Calibri"/>
                <w:color w:val="000000"/>
                <w:sz w:val="22"/>
                <w:szCs w:val="22"/>
              </w:rPr>
              <w:t>DA</w:t>
            </w:r>
          </w:p>
        </w:tc>
      </w:tr>
      <w:tr w:rsidR="00CC5509" w:rsidRPr="001E6E11" w14:paraId="3997673C" w14:textId="77777777" w:rsidTr="00E374B9">
        <w:trPr>
          <w:trHeight w:val="300"/>
        </w:trPr>
        <w:tc>
          <w:tcPr>
            <w:tcW w:w="5979" w:type="dxa"/>
            <w:tcBorders>
              <w:top w:val="nil"/>
              <w:left w:val="single" w:sz="4" w:space="0" w:color="auto"/>
              <w:bottom w:val="single" w:sz="4" w:space="0" w:color="auto"/>
              <w:right w:val="single" w:sz="4" w:space="0" w:color="auto"/>
            </w:tcBorders>
            <w:shd w:val="clear" w:color="auto" w:fill="auto"/>
            <w:noWrap/>
            <w:vAlign w:val="center"/>
            <w:hideMark/>
          </w:tcPr>
          <w:p w14:paraId="234CA8D3" w14:textId="77777777" w:rsidR="00CC5509" w:rsidRPr="001E6E11" w:rsidRDefault="00CC5509" w:rsidP="00E374B9">
            <w:pPr>
              <w:jc w:val="both"/>
              <w:rPr>
                <w:rFonts w:ascii="Calibri" w:hAnsi="Calibri"/>
                <w:color w:val="000000"/>
                <w:sz w:val="22"/>
                <w:szCs w:val="22"/>
              </w:rPr>
            </w:pPr>
            <w:r w:rsidRPr="001E6E11">
              <w:rPr>
                <w:rFonts w:ascii="Calibri" w:hAnsi="Calibri"/>
                <w:color w:val="000000"/>
                <w:sz w:val="22"/>
                <w:szCs w:val="22"/>
              </w:rPr>
              <w:t>Stroški vrnitve mladoletnih zavarovancev iz tujine</w:t>
            </w:r>
          </w:p>
        </w:tc>
        <w:tc>
          <w:tcPr>
            <w:tcW w:w="3250" w:type="dxa"/>
            <w:tcBorders>
              <w:top w:val="nil"/>
              <w:left w:val="nil"/>
              <w:bottom w:val="single" w:sz="4" w:space="0" w:color="auto"/>
              <w:right w:val="single" w:sz="4" w:space="0" w:color="auto"/>
            </w:tcBorders>
            <w:shd w:val="clear" w:color="auto" w:fill="auto"/>
            <w:noWrap/>
            <w:vAlign w:val="center"/>
            <w:hideMark/>
          </w:tcPr>
          <w:p w14:paraId="4EF57507" w14:textId="77777777" w:rsidR="00CC5509" w:rsidRPr="001E6E11" w:rsidRDefault="00CC5509" w:rsidP="00E374B9">
            <w:pPr>
              <w:jc w:val="right"/>
              <w:rPr>
                <w:rFonts w:ascii="Calibri" w:hAnsi="Calibri"/>
                <w:color w:val="000000"/>
                <w:sz w:val="22"/>
                <w:szCs w:val="22"/>
              </w:rPr>
            </w:pPr>
            <w:r w:rsidRPr="001E6E11">
              <w:rPr>
                <w:rFonts w:ascii="Calibri" w:hAnsi="Calibri"/>
                <w:color w:val="000000"/>
                <w:sz w:val="22"/>
                <w:szCs w:val="22"/>
              </w:rPr>
              <w:t>DA</w:t>
            </w:r>
          </w:p>
        </w:tc>
      </w:tr>
      <w:tr w:rsidR="00CC5509" w:rsidRPr="001E6E11" w14:paraId="0614301D" w14:textId="77777777" w:rsidTr="00E374B9">
        <w:trPr>
          <w:trHeight w:val="300"/>
        </w:trPr>
        <w:tc>
          <w:tcPr>
            <w:tcW w:w="59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02C89" w14:textId="77777777" w:rsidR="00CC5509" w:rsidRPr="001E6E11" w:rsidRDefault="00CC5509" w:rsidP="00E374B9">
            <w:pPr>
              <w:jc w:val="both"/>
              <w:rPr>
                <w:rFonts w:ascii="Calibri" w:hAnsi="Calibri"/>
                <w:color w:val="000000"/>
                <w:sz w:val="22"/>
                <w:szCs w:val="22"/>
              </w:rPr>
            </w:pPr>
            <w:r>
              <w:rPr>
                <w:rFonts w:ascii="Calibri" w:hAnsi="Calibri"/>
                <w:color w:val="000000"/>
                <w:sz w:val="22"/>
                <w:szCs w:val="22"/>
              </w:rPr>
              <w:t>Obisk poškodovanega zavarovanca</w:t>
            </w:r>
          </w:p>
        </w:tc>
        <w:tc>
          <w:tcPr>
            <w:tcW w:w="3250" w:type="dxa"/>
            <w:tcBorders>
              <w:top w:val="single" w:sz="4" w:space="0" w:color="auto"/>
              <w:left w:val="nil"/>
              <w:bottom w:val="single" w:sz="4" w:space="0" w:color="auto"/>
              <w:right w:val="single" w:sz="4" w:space="0" w:color="auto"/>
            </w:tcBorders>
            <w:shd w:val="clear" w:color="auto" w:fill="auto"/>
            <w:noWrap/>
            <w:vAlign w:val="center"/>
          </w:tcPr>
          <w:p w14:paraId="04993F0B" w14:textId="77777777" w:rsidR="00CC5509" w:rsidRPr="001E6E11" w:rsidRDefault="00CC5509" w:rsidP="00E374B9">
            <w:pPr>
              <w:jc w:val="right"/>
              <w:rPr>
                <w:rFonts w:ascii="Calibri" w:hAnsi="Calibri"/>
                <w:color w:val="000000"/>
                <w:sz w:val="22"/>
                <w:szCs w:val="22"/>
              </w:rPr>
            </w:pPr>
            <w:r>
              <w:rPr>
                <w:rFonts w:ascii="Calibri" w:hAnsi="Calibri"/>
                <w:color w:val="000000"/>
                <w:sz w:val="22"/>
                <w:szCs w:val="22"/>
              </w:rPr>
              <w:t>Stroški ene povratne karte z javnim prevoznim sredstvom za enega sorodnika</w:t>
            </w:r>
          </w:p>
        </w:tc>
      </w:tr>
      <w:tr w:rsidR="00CC5509" w:rsidRPr="001E6E11" w14:paraId="477E77A3" w14:textId="77777777" w:rsidTr="00E374B9">
        <w:trPr>
          <w:trHeight w:val="300"/>
        </w:trPr>
        <w:tc>
          <w:tcPr>
            <w:tcW w:w="59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68357" w14:textId="77777777" w:rsidR="00CC5509" w:rsidRPr="001E6E11" w:rsidRDefault="00CC5509" w:rsidP="00E374B9">
            <w:pPr>
              <w:jc w:val="both"/>
              <w:rPr>
                <w:rFonts w:ascii="Calibri" w:hAnsi="Calibri"/>
                <w:color w:val="000000"/>
                <w:sz w:val="22"/>
                <w:szCs w:val="22"/>
              </w:rPr>
            </w:pPr>
            <w:r>
              <w:rPr>
                <w:rFonts w:ascii="Calibri" w:hAnsi="Calibri"/>
                <w:color w:val="000000"/>
                <w:sz w:val="22"/>
                <w:szCs w:val="22"/>
              </w:rPr>
              <w:t>Območje veljavnosti zavarovanja</w:t>
            </w:r>
          </w:p>
        </w:tc>
        <w:tc>
          <w:tcPr>
            <w:tcW w:w="3250" w:type="dxa"/>
            <w:tcBorders>
              <w:top w:val="single" w:sz="4" w:space="0" w:color="auto"/>
              <w:left w:val="nil"/>
              <w:bottom w:val="single" w:sz="4" w:space="0" w:color="auto"/>
              <w:right w:val="single" w:sz="4" w:space="0" w:color="auto"/>
            </w:tcBorders>
            <w:shd w:val="clear" w:color="auto" w:fill="auto"/>
            <w:noWrap/>
            <w:vAlign w:val="center"/>
          </w:tcPr>
          <w:p w14:paraId="76697A1C" w14:textId="77777777" w:rsidR="00CC5509" w:rsidRPr="001E6E11" w:rsidRDefault="00CC5509" w:rsidP="00E374B9">
            <w:pPr>
              <w:jc w:val="right"/>
              <w:rPr>
                <w:rFonts w:ascii="Calibri" w:hAnsi="Calibri"/>
                <w:color w:val="000000"/>
                <w:sz w:val="22"/>
                <w:szCs w:val="22"/>
              </w:rPr>
            </w:pPr>
            <w:r>
              <w:rPr>
                <w:rFonts w:ascii="Calibri" w:hAnsi="Calibri"/>
                <w:color w:val="000000"/>
                <w:sz w:val="22"/>
                <w:szCs w:val="22"/>
              </w:rPr>
              <w:t>G</w:t>
            </w:r>
            <w:r w:rsidRPr="007E0E44">
              <w:rPr>
                <w:rFonts w:ascii="Calibri" w:hAnsi="Calibri"/>
                <w:color w:val="000000"/>
                <w:sz w:val="22"/>
                <w:szCs w:val="22"/>
              </w:rPr>
              <w:t>eografsko področje Evrope</w:t>
            </w:r>
          </w:p>
        </w:tc>
      </w:tr>
    </w:tbl>
    <w:p w14:paraId="59C07E9B" w14:textId="77777777" w:rsidR="00CC5509" w:rsidRPr="00221B15" w:rsidRDefault="00CC5509" w:rsidP="00CC5509">
      <w:pPr>
        <w:spacing w:line="340" w:lineRule="exact"/>
        <w:jc w:val="both"/>
        <w:rPr>
          <w:rFonts w:asciiTheme="minorHAnsi" w:hAnsiTheme="minorHAnsi" w:cstheme="minorHAnsi"/>
          <w:sz w:val="22"/>
          <w:szCs w:val="22"/>
        </w:rPr>
      </w:pPr>
    </w:p>
    <w:p w14:paraId="48C5EAB5" w14:textId="77777777" w:rsidR="00CC5509" w:rsidRDefault="00CC5509" w:rsidP="00CC5509">
      <w:pPr>
        <w:spacing w:after="200" w:line="276" w:lineRule="auto"/>
        <w:rPr>
          <w:rFonts w:asciiTheme="minorHAnsi" w:hAnsiTheme="minorHAnsi" w:cstheme="minorHAnsi"/>
          <w:b/>
          <w:bCs/>
          <w:kern w:val="1"/>
          <w:sz w:val="22"/>
          <w:szCs w:val="22"/>
        </w:rPr>
      </w:pPr>
      <w:r>
        <w:rPr>
          <w:rFonts w:asciiTheme="minorHAnsi" w:hAnsiTheme="minorHAnsi" w:cstheme="minorHAnsi"/>
          <w:sz w:val="22"/>
          <w:szCs w:val="22"/>
        </w:rPr>
        <w:br w:type="page"/>
      </w:r>
    </w:p>
    <w:p w14:paraId="6BC9F8E5" w14:textId="77777777" w:rsidR="00CC5509" w:rsidRPr="00221B15" w:rsidRDefault="00CC5509" w:rsidP="00CC5509">
      <w:pPr>
        <w:pStyle w:val="Naslov1"/>
        <w:spacing w:line="340" w:lineRule="exact"/>
        <w:rPr>
          <w:rFonts w:asciiTheme="minorHAnsi" w:hAnsiTheme="minorHAnsi" w:cstheme="minorHAnsi"/>
          <w:sz w:val="22"/>
          <w:szCs w:val="22"/>
        </w:rPr>
      </w:pPr>
      <w:bookmarkStart w:id="4" w:name="_Toc80349657"/>
      <w:r w:rsidRPr="00221B15">
        <w:rPr>
          <w:rFonts w:asciiTheme="minorHAnsi" w:hAnsiTheme="minorHAnsi" w:cstheme="minorHAnsi"/>
          <w:sz w:val="22"/>
          <w:szCs w:val="22"/>
        </w:rPr>
        <w:lastRenderedPageBreak/>
        <w:t>V. DODATNA DOLOČILA</w:t>
      </w:r>
      <w:bookmarkEnd w:id="4"/>
    </w:p>
    <w:p w14:paraId="3E5E4C8C" w14:textId="77777777" w:rsidR="00CC5509" w:rsidRDefault="00CC5509" w:rsidP="00CC5509">
      <w:pPr>
        <w:spacing w:line="340" w:lineRule="exact"/>
        <w:jc w:val="both"/>
        <w:rPr>
          <w:rFonts w:asciiTheme="minorHAnsi" w:hAnsiTheme="minorHAnsi" w:cstheme="minorHAnsi"/>
          <w:sz w:val="22"/>
          <w:szCs w:val="22"/>
        </w:rPr>
      </w:pPr>
    </w:p>
    <w:p w14:paraId="42AB6B4E" w14:textId="77777777" w:rsidR="00CC5509" w:rsidRPr="00221B15" w:rsidRDefault="00CC5509" w:rsidP="00CC5509">
      <w:pPr>
        <w:spacing w:line="340" w:lineRule="exact"/>
        <w:jc w:val="both"/>
        <w:rPr>
          <w:rFonts w:asciiTheme="minorHAnsi" w:hAnsiTheme="minorHAnsi" w:cstheme="minorHAnsi"/>
          <w:sz w:val="22"/>
          <w:szCs w:val="22"/>
        </w:rPr>
      </w:pPr>
      <w:r w:rsidRPr="00221B15">
        <w:rPr>
          <w:rFonts w:asciiTheme="minorHAnsi" w:hAnsiTheme="minorHAnsi" w:cstheme="minorHAnsi"/>
          <w:sz w:val="22"/>
          <w:szCs w:val="22"/>
        </w:rPr>
        <w:t>Zavarovanje polnega avtomobilskega kaska se sklene brez odbitne franšize.</w:t>
      </w:r>
    </w:p>
    <w:p w14:paraId="45405E03" w14:textId="77777777" w:rsidR="00CC5509" w:rsidRDefault="00CC5509" w:rsidP="00CC5509">
      <w:pPr>
        <w:spacing w:line="340" w:lineRule="exact"/>
        <w:jc w:val="both"/>
        <w:rPr>
          <w:rFonts w:asciiTheme="minorHAnsi" w:hAnsiTheme="minorHAnsi" w:cstheme="minorHAnsi"/>
          <w:sz w:val="22"/>
          <w:szCs w:val="22"/>
        </w:rPr>
      </w:pPr>
    </w:p>
    <w:p w14:paraId="5163684A" w14:textId="77777777" w:rsidR="00CC5509" w:rsidRPr="00221B15" w:rsidRDefault="00CC5509" w:rsidP="00CC5509">
      <w:pPr>
        <w:spacing w:line="340" w:lineRule="exact"/>
        <w:jc w:val="both"/>
        <w:rPr>
          <w:rFonts w:asciiTheme="minorHAnsi" w:hAnsiTheme="minorHAnsi" w:cstheme="minorHAnsi"/>
          <w:sz w:val="22"/>
          <w:szCs w:val="22"/>
        </w:rPr>
      </w:pPr>
      <w:r>
        <w:rPr>
          <w:rFonts w:asciiTheme="minorHAnsi" w:hAnsiTheme="minorHAnsi" w:cstheme="minorHAnsi"/>
          <w:sz w:val="22"/>
          <w:szCs w:val="22"/>
        </w:rPr>
        <w:t xml:space="preserve">Naročnik podatkov o vozilih, zaradi zaupnosti podatkov, ne bo javno objavil, vendar jih vsak zainteresiran ponudnik lahko dobi </w:t>
      </w:r>
      <w:r w:rsidRPr="00BA4A23">
        <w:rPr>
          <w:rFonts w:asciiTheme="minorHAnsi" w:hAnsiTheme="minorHAnsi" w:cstheme="minorHAnsi"/>
          <w:sz w:val="22"/>
          <w:szCs w:val="22"/>
        </w:rPr>
        <w:t>pridobi  na podlagi predhodne zahteve na elektronski naslov: natasa.kotnik@elektro-gorenjska.si.</w:t>
      </w:r>
    </w:p>
    <w:p w14:paraId="6DA4B87F" w14:textId="77777777" w:rsidR="00CC5509" w:rsidRDefault="00CC5509" w:rsidP="00CC5509">
      <w:pPr>
        <w:spacing w:line="340" w:lineRule="exact"/>
        <w:jc w:val="both"/>
        <w:rPr>
          <w:rFonts w:asciiTheme="minorHAnsi" w:hAnsiTheme="minorHAnsi" w:cstheme="minorHAnsi"/>
          <w:b/>
          <w:sz w:val="22"/>
          <w:szCs w:val="22"/>
        </w:rPr>
      </w:pPr>
    </w:p>
    <w:p w14:paraId="6346C344" w14:textId="77777777" w:rsidR="00CC5509" w:rsidRDefault="00CC5509" w:rsidP="00CC5509">
      <w:pPr>
        <w:spacing w:line="340" w:lineRule="exact"/>
        <w:jc w:val="both"/>
        <w:rPr>
          <w:rFonts w:asciiTheme="minorHAnsi" w:hAnsiTheme="minorHAnsi" w:cstheme="minorHAnsi"/>
          <w:sz w:val="22"/>
          <w:szCs w:val="22"/>
        </w:rPr>
      </w:pPr>
      <w:r w:rsidRPr="00221B15">
        <w:rPr>
          <w:rFonts w:asciiTheme="minorHAnsi" w:hAnsiTheme="minorHAnsi" w:cstheme="minorHAnsi"/>
          <w:b/>
          <w:sz w:val="22"/>
          <w:szCs w:val="22"/>
        </w:rPr>
        <w:t>AO zavarovanje</w:t>
      </w:r>
      <w:r w:rsidRPr="00221B15">
        <w:rPr>
          <w:rFonts w:asciiTheme="minorHAnsi" w:hAnsiTheme="minorHAnsi" w:cstheme="minorHAnsi"/>
          <w:sz w:val="22"/>
          <w:szCs w:val="22"/>
        </w:rPr>
        <w:t xml:space="preserve"> se sklene za vsa osebna, tovorna, delovna in priklopna vozila ter vlačilce.</w:t>
      </w:r>
    </w:p>
    <w:p w14:paraId="2CBDED88" w14:textId="77777777" w:rsidR="00CC5509" w:rsidRPr="00221B15" w:rsidRDefault="00CC5509" w:rsidP="00CC5509">
      <w:pPr>
        <w:spacing w:line="340" w:lineRule="exact"/>
        <w:jc w:val="both"/>
        <w:rPr>
          <w:rFonts w:asciiTheme="minorHAnsi" w:hAnsiTheme="minorHAnsi" w:cstheme="minorHAnsi"/>
          <w:sz w:val="22"/>
          <w:szCs w:val="22"/>
        </w:rPr>
      </w:pPr>
    </w:p>
    <w:p w14:paraId="0D4E4E7B" w14:textId="77777777" w:rsidR="00CC5509" w:rsidRDefault="00CC5509" w:rsidP="00CC5509">
      <w:pPr>
        <w:spacing w:line="340" w:lineRule="exact"/>
        <w:jc w:val="both"/>
        <w:rPr>
          <w:rFonts w:asciiTheme="minorHAnsi" w:hAnsiTheme="minorHAnsi" w:cstheme="minorHAnsi"/>
          <w:sz w:val="22"/>
          <w:szCs w:val="22"/>
        </w:rPr>
      </w:pPr>
      <w:r w:rsidRPr="00221B15">
        <w:rPr>
          <w:rFonts w:asciiTheme="minorHAnsi" w:hAnsiTheme="minorHAnsi" w:cstheme="minorHAnsi"/>
          <w:b/>
          <w:sz w:val="22"/>
          <w:szCs w:val="22"/>
        </w:rPr>
        <w:t>AO plus zavarovanje</w:t>
      </w:r>
      <w:r w:rsidRPr="00221B15">
        <w:rPr>
          <w:rFonts w:asciiTheme="minorHAnsi" w:hAnsiTheme="minorHAnsi" w:cstheme="minorHAnsi"/>
          <w:sz w:val="22"/>
          <w:szCs w:val="22"/>
        </w:rPr>
        <w:t xml:space="preserve"> se sklene za vsa osebna, tovorna in delovna vozila ter vlačilce.</w:t>
      </w:r>
    </w:p>
    <w:p w14:paraId="10257085" w14:textId="77777777" w:rsidR="00CC5509" w:rsidRPr="00221B15" w:rsidRDefault="00CC5509" w:rsidP="00CC5509">
      <w:pPr>
        <w:spacing w:line="340" w:lineRule="exact"/>
        <w:jc w:val="both"/>
        <w:rPr>
          <w:rFonts w:asciiTheme="minorHAnsi" w:hAnsiTheme="minorHAnsi" w:cstheme="minorHAnsi"/>
          <w:sz w:val="22"/>
          <w:szCs w:val="22"/>
        </w:rPr>
      </w:pPr>
    </w:p>
    <w:p w14:paraId="075A5BC3" w14:textId="77777777" w:rsidR="00CC5509" w:rsidRDefault="00CC5509" w:rsidP="00CC5509">
      <w:pPr>
        <w:spacing w:line="340" w:lineRule="exact"/>
        <w:jc w:val="both"/>
        <w:rPr>
          <w:rFonts w:asciiTheme="minorHAnsi" w:hAnsiTheme="minorHAnsi" w:cstheme="minorHAnsi"/>
          <w:sz w:val="22"/>
          <w:szCs w:val="22"/>
        </w:rPr>
      </w:pPr>
      <w:r w:rsidRPr="00221B15">
        <w:rPr>
          <w:rFonts w:asciiTheme="minorHAnsi" w:hAnsiTheme="minorHAnsi" w:cstheme="minorHAnsi"/>
          <w:b/>
          <w:sz w:val="22"/>
          <w:szCs w:val="22"/>
        </w:rPr>
        <w:t>Polno kasko zavarovanje</w:t>
      </w:r>
      <w:r w:rsidRPr="00221B15">
        <w:rPr>
          <w:rFonts w:asciiTheme="minorHAnsi" w:hAnsiTheme="minorHAnsi" w:cstheme="minorHAnsi"/>
          <w:sz w:val="22"/>
          <w:szCs w:val="22"/>
        </w:rPr>
        <w:t xml:space="preserve"> se sklene za osebna vozila s starostjo do 5 let oz. tista vozila, ki jih na seznamu določi naročnik. Avtomobili dani v najem po najemnih pogodbah so vključeni v kasko zavarovanje ne glede na starost oz. vrednost vozila. Naročnik vsako leto v mesecu januarju </w:t>
      </w:r>
      <w:r>
        <w:rPr>
          <w:rFonts w:asciiTheme="minorHAnsi" w:hAnsiTheme="minorHAnsi" w:cstheme="minorHAnsi"/>
          <w:sz w:val="22"/>
          <w:szCs w:val="22"/>
        </w:rPr>
        <w:t>zavarovalnici</w:t>
      </w:r>
      <w:r w:rsidRPr="00221B15">
        <w:rPr>
          <w:rFonts w:asciiTheme="minorHAnsi" w:hAnsiTheme="minorHAnsi" w:cstheme="minorHAnsi"/>
          <w:sz w:val="22"/>
          <w:szCs w:val="22"/>
        </w:rPr>
        <w:t xml:space="preserve"> posreduje seznam vozil, ki jih želi vključiti v kasko zavarovanje. </w:t>
      </w:r>
    </w:p>
    <w:p w14:paraId="307EF938" w14:textId="77777777" w:rsidR="00CC5509" w:rsidRPr="00221B15" w:rsidRDefault="00CC5509" w:rsidP="00CC5509">
      <w:pPr>
        <w:spacing w:line="340" w:lineRule="exact"/>
        <w:jc w:val="both"/>
        <w:rPr>
          <w:rFonts w:asciiTheme="minorHAnsi" w:hAnsiTheme="minorHAnsi" w:cstheme="minorHAnsi"/>
          <w:sz w:val="22"/>
          <w:szCs w:val="22"/>
        </w:rPr>
      </w:pPr>
    </w:p>
    <w:p w14:paraId="122BA7B9" w14:textId="77777777" w:rsidR="00CC5509" w:rsidRPr="00221B15" w:rsidRDefault="00CC5509" w:rsidP="00CC5509">
      <w:pPr>
        <w:spacing w:line="340" w:lineRule="exact"/>
        <w:jc w:val="both"/>
        <w:rPr>
          <w:rFonts w:asciiTheme="minorHAnsi" w:hAnsiTheme="minorHAnsi" w:cstheme="minorHAnsi"/>
          <w:sz w:val="22"/>
          <w:szCs w:val="22"/>
        </w:rPr>
      </w:pPr>
      <w:r w:rsidRPr="00221B15">
        <w:rPr>
          <w:rFonts w:asciiTheme="minorHAnsi" w:hAnsiTheme="minorHAnsi" w:cstheme="minorHAnsi"/>
          <w:sz w:val="22"/>
          <w:szCs w:val="22"/>
        </w:rPr>
        <w:t>Zavarovanje avtomobilov naj vsebuje poleg serijske opreme tudi zavarovanje dodatno vgrajene opreme ob nabavi vozila.</w:t>
      </w:r>
    </w:p>
    <w:p w14:paraId="2FCE1789" w14:textId="77777777" w:rsidR="00CC5509" w:rsidRDefault="00CC5509" w:rsidP="00CC5509">
      <w:pPr>
        <w:spacing w:line="340" w:lineRule="exact"/>
        <w:jc w:val="both"/>
        <w:rPr>
          <w:rFonts w:asciiTheme="minorHAnsi" w:hAnsiTheme="minorHAnsi" w:cstheme="minorHAnsi"/>
          <w:sz w:val="22"/>
          <w:szCs w:val="22"/>
        </w:rPr>
      </w:pPr>
    </w:p>
    <w:p w14:paraId="1069A682" w14:textId="77777777" w:rsidR="00CC5509" w:rsidRPr="00221B15" w:rsidRDefault="00CC5509" w:rsidP="00CC5509">
      <w:pPr>
        <w:spacing w:line="340" w:lineRule="exact"/>
        <w:jc w:val="both"/>
        <w:rPr>
          <w:rFonts w:asciiTheme="minorHAnsi" w:hAnsiTheme="minorHAnsi" w:cstheme="minorHAnsi"/>
          <w:sz w:val="22"/>
          <w:szCs w:val="22"/>
        </w:rPr>
      </w:pPr>
      <w:r w:rsidRPr="00221B15">
        <w:rPr>
          <w:rFonts w:asciiTheme="minorHAnsi" w:hAnsiTheme="minorHAnsi" w:cstheme="minorHAnsi"/>
          <w:sz w:val="22"/>
          <w:szCs w:val="22"/>
        </w:rPr>
        <w:t xml:space="preserve">Skupinska zavarovalna polica mora v celoti kriti tudi škode, ki jih povzročijo </w:t>
      </w:r>
      <w:r>
        <w:rPr>
          <w:rFonts w:asciiTheme="minorHAnsi" w:hAnsiTheme="minorHAnsi" w:cstheme="minorHAnsi"/>
          <w:sz w:val="22"/>
          <w:szCs w:val="22"/>
        </w:rPr>
        <w:t xml:space="preserve">mladi vozniki </w:t>
      </w:r>
      <w:r w:rsidRPr="00221B15">
        <w:rPr>
          <w:rFonts w:asciiTheme="minorHAnsi" w:hAnsiTheme="minorHAnsi" w:cstheme="minorHAnsi"/>
          <w:sz w:val="22"/>
          <w:szCs w:val="22"/>
        </w:rPr>
        <w:t xml:space="preserve">(brez soudeležbe pri odškodnini). </w:t>
      </w:r>
    </w:p>
    <w:p w14:paraId="4025847F" w14:textId="77777777" w:rsidR="00CC5509" w:rsidRDefault="00CC5509" w:rsidP="00CC5509">
      <w:pPr>
        <w:spacing w:line="340" w:lineRule="exact"/>
        <w:jc w:val="both"/>
        <w:rPr>
          <w:rFonts w:asciiTheme="minorHAnsi" w:hAnsiTheme="minorHAnsi" w:cstheme="minorHAnsi"/>
          <w:sz w:val="22"/>
          <w:szCs w:val="22"/>
        </w:rPr>
      </w:pPr>
    </w:p>
    <w:p w14:paraId="7A58C99C" w14:textId="77777777" w:rsidR="00CC5509" w:rsidRPr="00221B15" w:rsidRDefault="00CC5509" w:rsidP="00CC5509">
      <w:pPr>
        <w:spacing w:line="340" w:lineRule="exact"/>
        <w:jc w:val="both"/>
        <w:rPr>
          <w:rFonts w:asciiTheme="minorHAnsi" w:hAnsiTheme="minorHAnsi" w:cstheme="minorHAnsi"/>
          <w:sz w:val="22"/>
          <w:szCs w:val="22"/>
        </w:rPr>
      </w:pPr>
      <w:r w:rsidRPr="00221B15">
        <w:rPr>
          <w:rFonts w:asciiTheme="minorHAnsi" w:hAnsiTheme="minorHAnsi" w:cstheme="minorHAnsi"/>
          <w:sz w:val="22"/>
          <w:szCs w:val="22"/>
        </w:rPr>
        <w:t>Naročnik bo sam izbiral izvajalca popravil ob škodnih dogodkih.</w:t>
      </w:r>
    </w:p>
    <w:p w14:paraId="3B3B5ED5" w14:textId="77777777" w:rsidR="00CC5509" w:rsidRDefault="00CC5509" w:rsidP="00CC5509">
      <w:pPr>
        <w:spacing w:line="340" w:lineRule="exact"/>
        <w:jc w:val="both"/>
        <w:rPr>
          <w:rFonts w:asciiTheme="minorHAnsi" w:hAnsiTheme="minorHAnsi" w:cstheme="minorHAnsi"/>
          <w:sz w:val="22"/>
          <w:szCs w:val="22"/>
        </w:rPr>
      </w:pPr>
    </w:p>
    <w:p w14:paraId="6FB1E047" w14:textId="77777777" w:rsidR="00CC5509" w:rsidRPr="00221B15" w:rsidRDefault="00CC5509" w:rsidP="00CC5509">
      <w:pPr>
        <w:spacing w:line="340" w:lineRule="exact"/>
        <w:jc w:val="both"/>
        <w:rPr>
          <w:rFonts w:asciiTheme="minorHAnsi" w:hAnsiTheme="minorHAnsi" w:cstheme="minorHAnsi"/>
          <w:sz w:val="22"/>
          <w:szCs w:val="22"/>
        </w:rPr>
      </w:pPr>
      <w:r>
        <w:rPr>
          <w:rFonts w:asciiTheme="minorHAnsi" w:hAnsiTheme="minorHAnsi" w:cstheme="minorHAnsi"/>
          <w:sz w:val="22"/>
          <w:szCs w:val="22"/>
        </w:rPr>
        <w:t xml:space="preserve">Avtomobilska asistenca </w:t>
      </w:r>
      <w:r w:rsidRPr="00221B15">
        <w:rPr>
          <w:rFonts w:asciiTheme="minorHAnsi" w:hAnsiTheme="minorHAnsi" w:cstheme="minorHAnsi"/>
          <w:sz w:val="22"/>
          <w:szCs w:val="22"/>
        </w:rPr>
        <w:t>se</w:t>
      </w:r>
      <w:r>
        <w:rPr>
          <w:rFonts w:asciiTheme="minorHAnsi" w:hAnsiTheme="minorHAnsi" w:cstheme="minorHAnsi"/>
          <w:sz w:val="22"/>
          <w:szCs w:val="22"/>
        </w:rPr>
        <w:t xml:space="preserve"> sklene za vsa tista vozila, ki</w:t>
      </w:r>
      <w:r w:rsidRPr="00221B15">
        <w:rPr>
          <w:rFonts w:asciiTheme="minorHAnsi" w:hAnsiTheme="minorHAnsi" w:cstheme="minorHAnsi"/>
          <w:sz w:val="22"/>
          <w:szCs w:val="22"/>
        </w:rPr>
        <w:t xml:space="preserve"> jih na seznamu določi naročnik.</w:t>
      </w:r>
    </w:p>
    <w:p w14:paraId="15F5E7E6" w14:textId="77777777" w:rsidR="00CC5509" w:rsidRDefault="00CC5509" w:rsidP="00CC5509">
      <w:pPr>
        <w:spacing w:line="340" w:lineRule="exact"/>
        <w:jc w:val="both"/>
        <w:rPr>
          <w:rFonts w:asciiTheme="minorHAnsi" w:hAnsiTheme="minorHAnsi" w:cstheme="minorHAnsi"/>
          <w:sz w:val="22"/>
          <w:szCs w:val="22"/>
        </w:rPr>
      </w:pPr>
    </w:p>
    <w:p w14:paraId="15CE2FCF" w14:textId="77777777" w:rsidR="00CC5509" w:rsidRDefault="00CC5509" w:rsidP="00CC5509">
      <w:pPr>
        <w:spacing w:line="340" w:lineRule="exact"/>
        <w:jc w:val="both"/>
        <w:rPr>
          <w:rFonts w:asciiTheme="minorHAnsi" w:hAnsiTheme="minorHAnsi" w:cstheme="minorHAnsi"/>
          <w:sz w:val="22"/>
          <w:szCs w:val="22"/>
        </w:rPr>
      </w:pPr>
      <w:r w:rsidRPr="00221B15">
        <w:rPr>
          <w:rFonts w:asciiTheme="minorHAnsi" w:hAnsiTheme="minorHAnsi" w:cstheme="minorHAnsi"/>
          <w:sz w:val="22"/>
          <w:szCs w:val="22"/>
        </w:rPr>
        <w:t>Strošek zavarovanja za novo nabavljena vozila se obračunava po ceniku na dan razpisa z vsemi popusti in bonusi, ki so bili upoštevani za vozila v razpisni dokumentaciji. Poračun zavarovalne premije za novo nabavljena oz. odjavljena vozila se bo sprotno vključeval v tekoče mesečne obračune – fakture.</w:t>
      </w:r>
    </w:p>
    <w:p w14:paraId="220CD618" w14:textId="77777777" w:rsidR="00CC5509" w:rsidRDefault="00CC5509" w:rsidP="00CC5509">
      <w:pPr>
        <w:spacing w:line="340" w:lineRule="exact"/>
        <w:jc w:val="both"/>
        <w:rPr>
          <w:rFonts w:asciiTheme="minorHAnsi" w:hAnsiTheme="minorHAnsi" w:cstheme="minorHAnsi"/>
          <w:sz w:val="22"/>
          <w:szCs w:val="22"/>
        </w:rPr>
      </w:pPr>
    </w:p>
    <w:p w14:paraId="617E0B8B" w14:textId="77777777" w:rsidR="00CC5509" w:rsidRPr="00221B15" w:rsidRDefault="00CC5509" w:rsidP="00CC5509">
      <w:pPr>
        <w:spacing w:line="340" w:lineRule="exact"/>
        <w:jc w:val="both"/>
        <w:rPr>
          <w:rFonts w:asciiTheme="minorHAnsi" w:hAnsiTheme="minorHAnsi" w:cstheme="minorHAnsi"/>
          <w:sz w:val="22"/>
          <w:szCs w:val="22"/>
        </w:rPr>
      </w:pPr>
      <w:r>
        <w:rPr>
          <w:rFonts w:asciiTheme="minorHAnsi" w:hAnsiTheme="minorHAnsi" w:cstheme="minorHAnsi"/>
          <w:sz w:val="22"/>
          <w:szCs w:val="22"/>
        </w:rPr>
        <w:t>Zavarovalna polica za posamezen predmet zavarovanja velja za čas trajanja tega javnega razpisa oziroma dokler je vozilo registrirano na zavarovanca.</w:t>
      </w:r>
    </w:p>
    <w:p w14:paraId="3B8DAF82" w14:textId="77777777" w:rsidR="00CC5509" w:rsidRPr="00221B15" w:rsidRDefault="00CC5509" w:rsidP="00CC5509">
      <w:pPr>
        <w:spacing w:line="340" w:lineRule="exact"/>
        <w:jc w:val="both"/>
        <w:rPr>
          <w:rFonts w:asciiTheme="minorHAnsi" w:hAnsiTheme="minorHAnsi" w:cstheme="minorHAnsi"/>
          <w:sz w:val="22"/>
          <w:szCs w:val="22"/>
        </w:rPr>
      </w:pPr>
    </w:p>
    <w:p w14:paraId="4592EA2A" w14:textId="77777777" w:rsidR="00CC5509" w:rsidRDefault="00CC5509" w:rsidP="00CC5509">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302E223A" w14:textId="77777777" w:rsidR="00CC5509" w:rsidRDefault="00CC5509" w:rsidP="00CC5509">
      <w:pPr>
        <w:spacing w:line="340" w:lineRule="exact"/>
        <w:jc w:val="both"/>
        <w:rPr>
          <w:rFonts w:asciiTheme="minorHAnsi" w:hAnsiTheme="minorHAnsi" w:cstheme="minorHAnsi"/>
          <w:sz w:val="22"/>
          <w:szCs w:val="22"/>
        </w:rPr>
      </w:pPr>
      <w:r w:rsidRPr="00221B15">
        <w:rPr>
          <w:rFonts w:asciiTheme="minorHAnsi" w:hAnsiTheme="minorHAnsi" w:cstheme="minorHAnsi"/>
          <w:sz w:val="22"/>
          <w:szCs w:val="22"/>
        </w:rPr>
        <w:lastRenderedPageBreak/>
        <w:t xml:space="preserve">Ponudnik pripravi ponudbo na takšen način, da bo iz nje za vsako vozilo razvidna višina zavarovalne </w:t>
      </w:r>
      <w:r w:rsidRPr="007413EE">
        <w:rPr>
          <w:rFonts w:asciiTheme="minorHAnsi" w:hAnsiTheme="minorHAnsi" w:cstheme="minorHAnsi"/>
          <w:sz w:val="22"/>
          <w:szCs w:val="22"/>
        </w:rPr>
        <w:t xml:space="preserve">premije za AO, AO+, kasko zavarovanje in avtomobilsko asistenco. Tabele za vnos vsak zainteresiran ponudnik lahko dobi </w:t>
      </w:r>
      <w:r w:rsidRPr="00A367F0">
        <w:rPr>
          <w:rFonts w:asciiTheme="minorHAnsi" w:hAnsiTheme="minorHAnsi" w:cstheme="minorHAnsi"/>
          <w:sz w:val="22"/>
          <w:szCs w:val="22"/>
        </w:rPr>
        <w:t xml:space="preserve">pridobi na podlagi predhodne zahteve na elektronski naslov: </w:t>
      </w:r>
      <w:hyperlink r:id="rId7" w:history="1">
        <w:r w:rsidRPr="00203DE7">
          <w:rPr>
            <w:rStyle w:val="Hiperpovezava"/>
            <w:rFonts w:asciiTheme="minorHAnsi" w:hAnsiTheme="minorHAnsi" w:cstheme="minorHAnsi"/>
            <w:sz w:val="22"/>
            <w:szCs w:val="22"/>
          </w:rPr>
          <w:t>natasa.kotnik</w:t>
        </w:r>
        <w:r w:rsidRPr="005B67E7">
          <w:rPr>
            <w:rStyle w:val="Hiperpovezava"/>
            <w:rFonts w:asciiTheme="minorHAnsi" w:hAnsiTheme="minorHAnsi" w:cstheme="minorHAnsi"/>
            <w:sz w:val="22"/>
            <w:szCs w:val="22"/>
          </w:rPr>
          <w:t>@elektro-gorenjska.si</w:t>
        </w:r>
      </w:hyperlink>
      <w:r w:rsidRPr="00A367F0">
        <w:rPr>
          <w:rFonts w:asciiTheme="minorHAnsi" w:hAnsiTheme="minorHAnsi" w:cstheme="minorHAnsi"/>
          <w:sz w:val="22"/>
          <w:szCs w:val="22"/>
        </w:rPr>
        <w:t>.</w:t>
      </w:r>
      <w:r>
        <w:rPr>
          <w:rFonts w:asciiTheme="minorHAnsi" w:hAnsiTheme="minorHAnsi" w:cstheme="minorHAnsi"/>
          <w:sz w:val="22"/>
          <w:szCs w:val="22"/>
        </w:rPr>
        <w:t xml:space="preserve"> </w:t>
      </w:r>
    </w:p>
    <w:p w14:paraId="74E3E428" w14:textId="77777777" w:rsidR="00CC5509" w:rsidRDefault="00CC5509" w:rsidP="00CC5509">
      <w:pPr>
        <w:spacing w:line="340" w:lineRule="exact"/>
        <w:jc w:val="both"/>
        <w:rPr>
          <w:rFonts w:asciiTheme="minorHAnsi" w:hAnsiTheme="minorHAnsi" w:cstheme="minorHAnsi"/>
          <w:sz w:val="22"/>
          <w:szCs w:val="22"/>
        </w:rPr>
      </w:pPr>
    </w:p>
    <w:p w14:paraId="65B4D19C" w14:textId="77777777" w:rsidR="00CC5509" w:rsidRPr="00221B15" w:rsidRDefault="00CC5509" w:rsidP="00CC5509">
      <w:pPr>
        <w:spacing w:line="340" w:lineRule="exact"/>
        <w:jc w:val="both"/>
        <w:rPr>
          <w:rFonts w:asciiTheme="minorHAnsi" w:hAnsiTheme="minorHAnsi" w:cstheme="minorHAnsi"/>
          <w:sz w:val="22"/>
          <w:szCs w:val="22"/>
        </w:rPr>
      </w:pPr>
      <w:r w:rsidRPr="007413EE">
        <w:rPr>
          <w:rFonts w:asciiTheme="minorHAnsi" w:hAnsiTheme="minorHAnsi" w:cstheme="minorHAnsi"/>
          <w:b/>
          <w:sz w:val="22"/>
          <w:szCs w:val="22"/>
        </w:rPr>
        <w:t>V tabelo se vpisuje letne premije z DPZP.</w:t>
      </w:r>
    </w:p>
    <w:p w14:paraId="64DA29E8" w14:textId="77777777" w:rsidR="00CC5509" w:rsidRDefault="00CC5509" w:rsidP="00CC5509">
      <w:pPr>
        <w:spacing w:line="340" w:lineRule="exact"/>
        <w:jc w:val="both"/>
        <w:rPr>
          <w:rFonts w:asciiTheme="minorHAnsi" w:hAnsiTheme="minorHAnsi" w:cstheme="minorHAnsi"/>
          <w:sz w:val="22"/>
          <w:szCs w:val="22"/>
        </w:rPr>
      </w:pPr>
    </w:p>
    <w:p w14:paraId="20869A20" w14:textId="77777777" w:rsidR="00CC5509" w:rsidRDefault="00CC5509" w:rsidP="00CC5509">
      <w:pPr>
        <w:spacing w:line="340" w:lineRule="exact"/>
        <w:jc w:val="both"/>
        <w:rPr>
          <w:rFonts w:asciiTheme="minorHAnsi" w:hAnsiTheme="minorHAnsi" w:cstheme="minorHAnsi"/>
          <w:sz w:val="22"/>
          <w:szCs w:val="22"/>
        </w:rPr>
      </w:pPr>
    </w:p>
    <w:p w14:paraId="66D3863A" w14:textId="77777777" w:rsidR="00CC5509" w:rsidRDefault="00CC5509" w:rsidP="00CC5509">
      <w:pPr>
        <w:spacing w:line="340" w:lineRule="exact"/>
        <w:jc w:val="both"/>
        <w:rPr>
          <w:rFonts w:asciiTheme="minorHAnsi" w:hAnsiTheme="minorHAnsi" w:cstheme="minorHAnsi"/>
          <w:sz w:val="22"/>
          <w:szCs w:val="22"/>
        </w:rPr>
      </w:pPr>
    </w:p>
    <w:p w14:paraId="5BD15FA5" w14:textId="77777777" w:rsidR="00CC5509" w:rsidRDefault="00CC5509" w:rsidP="00CC5509">
      <w:pPr>
        <w:spacing w:line="340" w:lineRule="exact"/>
        <w:jc w:val="both"/>
        <w:rPr>
          <w:rFonts w:asciiTheme="minorHAnsi" w:hAnsiTheme="minorHAnsi" w:cstheme="minorHAnsi"/>
          <w:sz w:val="22"/>
          <w:szCs w:val="22"/>
        </w:rPr>
      </w:pPr>
    </w:p>
    <w:p w14:paraId="0A4F3175" w14:textId="77777777" w:rsidR="00CC5509" w:rsidRPr="007A3E76" w:rsidRDefault="00CC5509" w:rsidP="00CC5509">
      <w:pPr>
        <w:rPr>
          <w:rFonts w:asciiTheme="minorHAnsi" w:hAnsiTheme="minorHAnsi"/>
          <w:sz w:val="22"/>
          <w:szCs w:val="21"/>
        </w:rPr>
      </w:pPr>
      <w:r w:rsidRPr="007A3E76">
        <w:rPr>
          <w:rFonts w:asciiTheme="minorHAnsi" w:hAnsiTheme="minorHAnsi"/>
          <w:sz w:val="22"/>
          <w:szCs w:val="21"/>
        </w:rPr>
        <w:t xml:space="preserve">Datum:  </w:t>
      </w:r>
      <w:r w:rsidRPr="007A3E76">
        <w:rPr>
          <w:rFonts w:asciiTheme="minorHAnsi" w:hAnsiTheme="minorHAnsi"/>
          <w:sz w:val="22"/>
          <w:szCs w:val="21"/>
        </w:rPr>
        <w:tab/>
      </w:r>
      <w:r w:rsidRPr="007A3E76">
        <w:rPr>
          <w:rFonts w:asciiTheme="minorHAnsi" w:hAnsiTheme="minorHAnsi"/>
          <w:sz w:val="22"/>
          <w:szCs w:val="21"/>
        </w:rPr>
        <w:tab/>
      </w:r>
      <w:r w:rsidRPr="007A3E76">
        <w:rPr>
          <w:rFonts w:asciiTheme="minorHAnsi" w:hAnsiTheme="minorHAnsi"/>
          <w:sz w:val="22"/>
          <w:szCs w:val="21"/>
        </w:rPr>
        <w:tab/>
      </w:r>
      <w:r w:rsidRPr="007A3E76">
        <w:rPr>
          <w:rFonts w:asciiTheme="minorHAnsi" w:hAnsiTheme="minorHAnsi"/>
          <w:sz w:val="22"/>
          <w:szCs w:val="21"/>
        </w:rPr>
        <w:tab/>
      </w:r>
      <w:r w:rsidRPr="007A3E76">
        <w:rPr>
          <w:rFonts w:asciiTheme="minorHAnsi" w:hAnsiTheme="minorHAnsi"/>
          <w:sz w:val="22"/>
          <w:szCs w:val="21"/>
        </w:rPr>
        <w:tab/>
      </w:r>
      <w:r w:rsidRPr="007A3E76">
        <w:rPr>
          <w:rFonts w:asciiTheme="minorHAnsi" w:hAnsiTheme="minorHAnsi"/>
          <w:sz w:val="22"/>
          <w:szCs w:val="21"/>
        </w:rPr>
        <w:tab/>
      </w:r>
      <w:r w:rsidRPr="007A3E76">
        <w:rPr>
          <w:rFonts w:asciiTheme="minorHAnsi" w:hAnsiTheme="minorHAnsi"/>
          <w:sz w:val="22"/>
          <w:szCs w:val="21"/>
        </w:rPr>
        <w:tab/>
      </w:r>
      <w:r w:rsidRPr="007A3E76">
        <w:rPr>
          <w:rFonts w:asciiTheme="minorHAnsi" w:hAnsiTheme="minorHAnsi"/>
          <w:sz w:val="22"/>
          <w:szCs w:val="21"/>
        </w:rPr>
        <w:tab/>
        <w:t>Podpis in žig:</w:t>
      </w:r>
    </w:p>
    <w:p w14:paraId="1B291A4A" w14:textId="77777777" w:rsidR="00CC5509" w:rsidRPr="007A3E76" w:rsidRDefault="00CC5509" w:rsidP="00CC5509">
      <w:pPr>
        <w:rPr>
          <w:rFonts w:asciiTheme="minorHAnsi" w:hAnsiTheme="minorHAnsi"/>
          <w:sz w:val="22"/>
          <w:szCs w:val="21"/>
        </w:rPr>
      </w:pPr>
    </w:p>
    <w:p w14:paraId="12E258FC" w14:textId="77777777" w:rsidR="00CC5509" w:rsidRPr="007A3E76" w:rsidRDefault="00CC5509" w:rsidP="00CC5509">
      <w:pPr>
        <w:rPr>
          <w:rFonts w:asciiTheme="minorHAnsi" w:hAnsiTheme="minorHAnsi"/>
          <w:sz w:val="22"/>
          <w:szCs w:val="21"/>
        </w:rPr>
      </w:pPr>
      <w:r w:rsidRPr="007A3E76">
        <w:rPr>
          <w:rFonts w:asciiTheme="minorHAnsi" w:hAnsiTheme="minorHAnsi"/>
          <w:sz w:val="22"/>
          <w:szCs w:val="21"/>
        </w:rPr>
        <w:t>_________________</w:t>
      </w:r>
      <w:r w:rsidRPr="007A3E76">
        <w:rPr>
          <w:rFonts w:asciiTheme="minorHAnsi" w:hAnsiTheme="minorHAnsi"/>
          <w:sz w:val="22"/>
          <w:szCs w:val="21"/>
        </w:rPr>
        <w:tab/>
      </w:r>
      <w:r w:rsidRPr="007A3E76">
        <w:rPr>
          <w:rFonts w:asciiTheme="minorHAnsi" w:hAnsiTheme="minorHAnsi"/>
          <w:sz w:val="22"/>
          <w:szCs w:val="21"/>
        </w:rPr>
        <w:tab/>
      </w:r>
      <w:r w:rsidRPr="007A3E76">
        <w:rPr>
          <w:rFonts w:asciiTheme="minorHAnsi" w:hAnsiTheme="minorHAnsi"/>
          <w:sz w:val="22"/>
          <w:szCs w:val="21"/>
        </w:rPr>
        <w:tab/>
      </w:r>
      <w:r w:rsidRPr="007A3E76">
        <w:rPr>
          <w:rFonts w:asciiTheme="minorHAnsi" w:hAnsiTheme="minorHAnsi"/>
          <w:sz w:val="22"/>
          <w:szCs w:val="21"/>
        </w:rPr>
        <w:tab/>
      </w:r>
      <w:r w:rsidRPr="007A3E76">
        <w:rPr>
          <w:rFonts w:asciiTheme="minorHAnsi" w:hAnsiTheme="minorHAnsi"/>
          <w:sz w:val="22"/>
          <w:szCs w:val="21"/>
        </w:rPr>
        <w:tab/>
      </w:r>
      <w:r w:rsidRPr="007A3E76">
        <w:rPr>
          <w:rFonts w:asciiTheme="minorHAnsi" w:hAnsiTheme="minorHAnsi"/>
          <w:sz w:val="22"/>
          <w:szCs w:val="21"/>
        </w:rPr>
        <w:tab/>
      </w:r>
      <w:r w:rsidRPr="007A3E76">
        <w:rPr>
          <w:rFonts w:asciiTheme="minorHAnsi" w:hAnsiTheme="minorHAnsi"/>
          <w:sz w:val="22"/>
          <w:szCs w:val="21"/>
        </w:rPr>
        <w:tab/>
        <w:t>___________________</w:t>
      </w:r>
    </w:p>
    <w:p w14:paraId="107C75B2" w14:textId="77777777" w:rsidR="00CC5509" w:rsidRPr="00221B15" w:rsidRDefault="00CC5509" w:rsidP="00CC5509">
      <w:pPr>
        <w:spacing w:line="340" w:lineRule="exact"/>
        <w:jc w:val="both"/>
        <w:rPr>
          <w:rFonts w:asciiTheme="minorHAnsi" w:hAnsiTheme="minorHAnsi" w:cstheme="minorHAnsi"/>
          <w:sz w:val="22"/>
          <w:szCs w:val="22"/>
        </w:rPr>
      </w:pPr>
    </w:p>
    <w:p w14:paraId="11BBDF58" w14:textId="77777777" w:rsidR="00CC5509" w:rsidRPr="00221B15" w:rsidRDefault="00CC5509" w:rsidP="00CC5509">
      <w:pPr>
        <w:spacing w:line="340" w:lineRule="exact"/>
        <w:jc w:val="both"/>
        <w:rPr>
          <w:rFonts w:asciiTheme="minorHAnsi" w:hAnsiTheme="minorHAnsi" w:cstheme="minorHAnsi"/>
          <w:sz w:val="22"/>
          <w:szCs w:val="22"/>
        </w:rPr>
        <w:sectPr w:rsidR="00CC5509" w:rsidRPr="00221B15" w:rsidSect="00CC5509">
          <w:headerReference w:type="default" r:id="rId8"/>
          <w:footerReference w:type="default" r:id="rId9"/>
          <w:footerReference w:type="first" r:id="rId10"/>
          <w:pgSz w:w="11906" w:h="16838"/>
          <w:pgMar w:top="1417" w:right="1417" w:bottom="1417" w:left="1417" w:header="708" w:footer="708" w:gutter="0"/>
          <w:pgNumType w:start="35"/>
          <w:cols w:space="708"/>
          <w:titlePg/>
          <w:docGrid w:linePitch="360"/>
        </w:sectPr>
      </w:pPr>
    </w:p>
    <w:p w14:paraId="6F73F6DA" w14:textId="77777777" w:rsidR="00CC5509" w:rsidRPr="00221B15" w:rsidRDefault="00CC5509" w:rsidP="00CC5509">
      <w:pPr>
        <w:pStyle w:val="Glava"/>
        <w:rPr>
          <w:rFonts w:asciiTheme="minorHAnsi" w:hAnsiTheme="minorHAnsi" w:cstheme="minorHAnsi"/>
          <w:b/>
          <w:sz w:val="26"/>
          <w:szCs w:val="26"/>
        </w:rPr>
      </w:pPr>
      <w:r w:rsidRPr="00221B15">
        <w:rPr>
          <w:rFonts w:asciiTheme="minorHAnsi" w:hAnsiTheme="minorHAnsi" w:cstheme="minorHAnsi"/>
          <w:b/>
          <w:sz w:val="26"/>
          <w:szCs w:val="26"/>
        </w:rPr>
        <w:lastRenderedPageBreak/>
        <w:t>SKLOP 2</w:t>
      </w:r>
    </w:p>
    <w:p w14:paraId="4ED1F8C3" w14:textId="77777777" w:rsidR="00CC5509" w:rsidRPr="00221B15" w:rsidRDefault="00CC5509" w:rsidP="00CC5509">
      <w:pPr>
        <w:pStyle w:val="Glava"/>
        <w:rPr>
          <w:rFonts w:asciiTheme="minorHAnsi" w:hAnsiTheme="minorHAnsi" w:cstheme="minorHAnsi"/>
          <w:sz w:val="28"/>
          <w:szCs w:val="28"/>
        </w:rPr>
      </w:pPr>
    </w:p>
    <w:p w14:paraId="68413C82" w14:textId="77777777" w:rsidR="00CC5509" w:rsidRPr="00221B15" w:rsidRDefault="00CC5509" w:rsidP="00CC550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color w:val="000000" w:themeColor="text1"/>
          <w:sz w:val="22"/>
          <w:szCs w:val="22"/>
        </w:rPr>
      </w:pPr>
      <w:r w:rsidRPr="00221B15">
        <w:rPr>
          <w:rFonts w:asciiTheme="minorHAnsi" w:hAnsiTheme="minorHAnsi" w:cstheme="minorHAnsi"/>
          <w:b/>
          <w:color w:val="000000" w:themeColor="text1"/>
        </w:rPr>
        <w:t>I. KOLEKTIVNO NEZGODNO ZAVAROVANJE</w:t>
      </w:r>
    </w:p>
    <w:p w14:paraId="29BB481B" w14:textId="77777777" w:rsidR="00CC5509" w:rsidRPr="00221B15" w:rsidRDefault="00CC5509" w:rsidP="00CC5509">
      <w:pPr>
        <w:spacing w:line="340" w:lineRule="exact"/>
        <w:jc w:val="both"/>
        <w:rPr>
          <w:rFonts w:asciiTheme="minorHAnsi" w:hAnsiTheme="minorHAnsi" w:cstheme="minorHAnsi"/>
          <w:b/>
          <w:sz w:val="22"/>
          <w:szCs w:val="22"/>
        </w:rPr>
      </w:pPr>
    </w:p>
    <w:p w14:paraId="10C9F779" w14:textId="77777777" w:rsidR="00CC5509" w:rsidRPr="007A3E76" w:rsidRDefault="00CC5509" w:rsidP="00CC5509">
      <w:pPr>
        <w:numPr>
          <w:ilvl w:val="0"/>
          <w:numId w:val="9"/>
        </w:numPr>
        <w:tabs>
          <w:tab w:val="num" w:pos="426"/>
        </w:tabs>
        <w:spacing w:line="340" w:lineRule="exact"/>
        <w:ind w:hanging="540"/>
        <w:jc w:val="both"/>
        <w:rPr>
          <w:rFonts w:asciiTheme="minorHAnsi" w:hAnsiTheme="minorHAnsi" w:cstheme="minorHAnsi"/>
          <w:sz w:val="22"/>
          <w:szCs w:val="22"/>
        </w:rPr>
      </w:pPr>
      <w:r w:rsidRPr="007A3E76">
        <w:rPr>
          <w:rFonts w:asciiTheme="minorHAnsi" w:hAnsiTheme="minorHAnsi" w:cstheme="minorHAnsi"/>
          <w:sz w:val="22"/>
          <w:szCs w:val="22"/>
        </w:rPr>
        <w:t xml:space="preserve">Zavarujejo se vse pri naročniku zaposlene osebe (za določen in nedoločen čas) in njihovi družinski člani (zakonec oziroma </w:t>
      </w:r>
      <w:proofErr w:type="spellStart"/>
      <w:r w:rsidRPr="007A3E76">
        <w:rPr>
          <w:rFonts w:asciiTheme="minorHAnsi" w:hAnsiTheme="minorHAnsi" w:cstheme="minorHAnsi"/>
          <w:sz w:val="22"/>
          <w:szCs w:val="22"/>
        </w:rPr>
        <w:t>izvenzakonski</w:t>
      </w:r>
      <w:proofErr w:type="spellEnd"/>
      <w:r w:rsidRPr="007A3E76">
        <w:rPr>
          <w:rFonts w:asciiTheme="minorHAnsi" w:hAnsiTheme="minorHAnsi" w:cstheme="minorHAnsi"/>
          <w:sz w:val="22"/>
          <w:szCs w:val="22"/>
        </w:rPr>
        <w:t xml:space="preserve"> partner, otroci in posvojenci, bratje, sestre, starši in posvojitelji; starost od 14 do 75 let, ne glede na prebivališče) po poimenskem seznamu. Predvideva se, da bo zavarovanih 3</w:t>
      </w:r>
      <w:r>
        <w:rPr>
          <w:rFonts w:asciiTheme="minorHAnsi" w:hAnsiTheme="minorHAnsi" w:cstheme="minorHAnsi"/>
          <w:sz w:val="22"/>
          <w:szCs w:val="22"/>
        </w:rPr>
        <w:t>72</w:t>
      </w:r>
      <w:r w:rsidRPr="007A3E76">
        <w:rPr>
          <w:rFonts w:asciiTheme="minorHAnsi" w:hAnsiTheme="minorHAnsi" w:cstheme="minorHAnsi"/>
          <w:sz w:val="22"/>
          <w:szCs w:val="22"/>
        </w:rPr>
        <w:t xml:space="preserve"> oseb. Seznam zavarovanih oseb bo naročnik posredoval zavarovalnici po sklenitvi pogodbe.</w:t>
      </w:r>
    </w:p>
    <w:p w14:paraId="2F279142" w14:textId="77777777" w:rsidR="00CC5509" w:rsidRPr="00E112D7" w:rsidRDefault="00CC5509" w:rsidP="00CC5509">
      <w:pPr>
        <w:spacing w:line="340" w:lineRule="exact"/>
        <w:ind w:left="502"/>
        <w:jc w:val="both"/>
        <w:rPr>
          <w:rFonts w:asciiTheme="minorHAnsi" w:hAnsiTheme="minorHAnsi" w:cstheme="minorHAnsi"/>
          <w:sz w:val="10"/>
          <w:szCs w:val="10"/>
        </w:rPr>
      </w:pPr>
    </w:p>
    <w:p w14:paraId="1BFC6293" w14:textId="77777777" w:rsidR="00CC5509" w:rsidRPr="00E112D7" w:rsidRDefault="00CC5509" w:rsidP="00CC5509">
      <w:pPr>
        <w:numPr>
          <w:ilvl w:val="0"/>
          <w:numId w:val="9"/>
        </w:numPr>
        <w:spacing w:line="340" w:lineRule="exact"/>
        <w:ind w:left="360"/>
        <w:jc w:val="both"/>
        <w:rPr>
          <w:rFonts w:asciiTheme="minorHAnsi" w:hAnsiTheme="minorHAnsi" w:cstheme="minorHAnsi"/>
          <w:bCs/>
          <w:sz w:val="22"/>
          <w:szCs w:val="22"/>
        </w:rPr>
      </w:pPr>
      <w:r w:rsidRPr="00221B15">
        <w:rPr>
          <w:rFonts w:asciiTheme="minorHAnsi" w:hAnsiTheme="minorHAnsi" w:cstheme="minorHAnsi"/>
          <w:sz w:val="22"/>
          <w:szCs w:val="22"/>
        </w:rPr>
        <w:t>Zavarovanje se sklene s 24-urnim jamstvom, pri opravljanju rednega dela in v prostem času, kjerkoli se zavarovana oseba nahaja;</w:t>
      </w:r>
    </w:p>
    <w:p w14:paraId="3C5E73D3" w14:textId="77777777" w:rsidR="00CC5509" w:rsidRPr="00E112D7" w:rsidRDefault="00CC5509" w:rsidP="00CC5509">
      <w:pPr>
        <w:spacing w:line="340" w:lineRule="exact"/>
        <w:jc w:val="both"/>
        <w:rPr>
          <w:rFonts w:asciiTheme="minorHAnsi" w:hAnsiTheme="minorHAnsi" w:cstheme="minorHAnsi"/>
          <w:bCs/>
          <w:sz w:val="10"/>
          <w:szCs w:val="10"/>
        </w:rPr>
      </w:pPr>
    </w:p>
    <w:p w14:paraId="0E8E3800" w14:textId="77777777" w:rsidR="00CC5509" w:rsidRPr="00221B15" w:rsidRDefault="00CC5509" w:rsidP="00CC5509">
      <w:pPr>
        <w:numPr>
          <w:ilvl w:val="0"/>
          <w:numId w:val="9"/>
        </w:numPr>
        <w:spacing w:line="340" w:lineRule="exact"/>
        <w:ind w:left="360"/>
        <w:jc w:val="both"/>
        <w:rPr>
          <w:rFonts w:asciiTheme="minorHAnsi" w:hAnsiTheme="minorHAnsi" w:cstheme="minorHAnsi"/>
          <w:bCs/>
          <w:sz w:val="22"/>
          <w:szCs w:val="22"/>
        </w:rPr>
      </w:pPr>
      <w:r w:rsidRPr="00221B15">
        <w:rPr>
          <w:rFonts w:asciiTheme="minorHAnsi" w:hAnsiTheme="minorHAnsi" w:cstheme="minorHAnsi"/>
          <w:bCs/>
          <w:sz w:val="22"/>
          <w:szCs w:val="22"/>
        </w:rPr>
        <w:t>Zavarovanje krije naslednje nevarnosti in sicer:</w:t>
      </w:r>
    </w:p>
    <w:p w14:paraId="01072362" w14:textId="77777777" w:rsidR="00CC5509" w:rsidRPr="00221B15" w:rsidRDefault="00CC5509" w:rsidP="00CC5509">
      <w:pPr>
        <w:numPr>
          <w:ilvl w:val="0"/>
          <w:numId w:val="8"/>
        </w:numPr>
        <w:spacing w:line="340" w:lineRule="exact"/>
        <w:jc w:val="both"/>
        <w:rPr>
          <w:rFonts w:asciiTheme="minorHAnsi" w:hAnsiTheme="minorHAnsi" w:cstheme="minorHAnsi"/>
          <w:bCs/>
          <w:sz w:val="22"/>
          <w:szCs w:val="22"/>
        </w:rPr>
      </w:pPr>
      <w:r w:rsidRPr="00221B15">
        <w:rPr>
          <w:rFonts w:asciiTheme="minorHAnsi" w:hAnsiTheme="minorHAnsi" w:cstheme="minorHAnsi"/>
          <w:bCs/>
          <w:sz w:val="22"/>
          <w:szCs w:val="22"/>
        </w:rPr>
        <w:t>primer smrti zaradi nezgode,</w:t>
      </w:r>
    </w:p>
    <w:p w14:paraId="09E50FBE" w14:textId="77777777" w:rsidR="00CC5509" w:rsidRPr="00221B15" w:rsidRDefault="00CC5509" w:rsidP="00CC5509">
      <w:pPr>
        <w:numPr>
          <w:ilvl w:val="0"/>
          <w:numId w:val="8"/>
        </w:numPr>
        <w:spacing w:line="340" w:lineRule="exact"/>
        <w:jc w:val="both"/>
        <w:rPr>
          <w:rFonts w:asciiTheme="minorHAnsi" w:hAnsiTheme="minorHAnsi" w:cstheme="minorHAnsi"/>
          <w:bCs/>
          <w:sz w:val="22"/>
          <w:szCs w:val="22"/>
        </w:rPr>
      </w:pPr>
      <w:r w:rsidRPr="00221B15">
        <w:rPr>
          <w:rFonts w:asciiTheme="minorHAnsi" w:hAnsiTheme="minorHAnsi" w:cstheme="minorHAnsi"/>
          <w:bCs/>
          <w:sz w:val="22"/>
          <w:szCs w:val="22"/>
        </w:rPr>
        <w:t>primer smrti zaradi bolezni,</w:t>
      </w:r>
    </w:p>
    <w:p w14:paraId="339994C9" w14:textId="77777777" w:rsidR="00CC5509" w:rsidRPr="00221B15" w:rsidRDefault="00CC5509" w:rsidP="00CC5509">
      <w:pPr>
        <w:numPr>
          <w:ilvl w:val="0"/>
          <w:numId w:val="8"/>
        </w:numPr>
        <w:spacing w:line="340" w:lineRule="exact"/>
        <w:jc w:val="both"/>
        <w:rPr>
          <w:rFonts w:asciiTheme="minorHAnsi" w:hAnsiTheme="minorHAnsi" w:cstheme="minorHAnsi"/>
          <w:bCs/>
          <w:sz w:val="22"/>
          <w:szCs w:val="22"/>
        </w:rPr>
      </w:pPr>
      <w:r w:rsidRPr="00221B15">
        <w:rPr>
          <w:rFonts w:asciiTheme="minorHAnsi" w:hAnsiTheme="minorHAnsi" w:cstheme="minorHAnsi"/>
          <w:bCs/>
          <w:sz w:val="22"/>
          <w:szCs w:val="22"/>
        </w:rPr>
        <w:t>primer trajne invalidnosti,</w:t>
      </w:r>
    </w:p>
    <w:p w14:paraId="25EDC12B" w14:textId="77777777" w:rsidR="00CC5509" w:rsidRDefault="00CC5509" w:rsidP="00CC5509">
      <w:pPr>
        <w:numPr>
          <w:ilvl w:val="0"/>
          <w:numId w:val="8"/>
        </w:numPr>
        <w:spacing w:line="340" w:lineRule="exact"/>
        <w:jc w:val="both"/>
        <w:rPr>
          <w:rFonts w:asciiTheme="minorHAnsi" w:hAnsiTheme="minorHAnsi" w:cstheme="minorHAnsi"/>
          <w:bCs/>
          <w:sz w:val="22"/>
          <w:szCs w:val="22"/>
        </w:rPr>
      </w:pPr>
      <w:r w:rsidRPr="00221B15">
        <w:rPr>
          <w:rFonts w:asciiTheme="minorHAnsi" w:hAnsiTheme="minorHAnsi" w:cstheme="minorHAnsi"/>
          <w:bCs/>
          <w:sz w:val="22"/>
          <w:szCs w:val="22"/>
        </w:rPr>
        <w:t>primer začasne nesposobnosti za redno delo – dnevno nadomestilo.</w:t>
      </w:r>
    </w:p>
    <w:p w14:paraId="2D185E29" w14:textId="77777777" w:rsidR="00CC5509" w:rsidRPr="00221B15" w:rsidRDefault="00CC5509" w:rsidP="00CC5509">
      <w:pPr>
        <w:spacing w:line="340" w:lineRule="exact"/>
        <w:ind w:left="720"/>
        <w:jc w:val="both"/>
        <w:rPr>
          <w:rFonts w:asciiTheme="minorHAnsi" w:hAnsiTheme="minorHAnsi" w:cstheme="minorHAnsi"/>
          <w:bCs/>
          <w:sz w:val="22"/>
          <w:szCs w:val="22"/>
        </w:rPr>
      </w:pPr>
    </w:p>
    <w:p w14:paraId="1AE10A53" w14:textId="77777777" w:rsidR="00CC5509" w:rsidRDefault="00CC5509" w:rsidP="00CC5509">
      <w:pPr>
        <w:numPr>
          <w:ilvl w:val="0"/>
          <w:numId w:val="9"/>
        </w:numPr>
        <w:spacing w:line="340" w:lineRule="exact"/>
        <w:ind w:left="360"/>
        <w:jc w:val="both"/>
        <w:rPr>
          <w:rFonts w:asciiTheme="minorHAnsi" w:hAnsiTheme="minorHAnsi" w:cstheme="minorHAnsi"/>
          <w:bCs/>
          <w:sz w:val="22"/>
          <w:szCs w:val="22"/>
        </w:rPr>
      </w:pPr>
      <w:r w:rsidRPr="00221B15">
        <w:rPr>
          <w:rFonts w:asciiTheme="minorHAnsi" w:hAnsiTheme="minorHAnsi" w:cstheme="minorHAnsi"/>
          <w:bCs/>
          <w:sz w:val="22"/>
          <w:szCs w:val="22"/>
        </w:rPr>
        <w:t xml:space="preserve">Zavarovalno jamstvo zavarovalnice za primer začasne nesposobnosti za redno delo (dnevno nadomestilo) zaposlenih oseb pri naročniku </w:t>
      </w:r>
      <w:r w:rsidRPr="00E112D7">
        <w:rPr>
          <w:rFonts w:asciiTheme="minorHAnsi" w:hAnsiTheme="minorHAnsi" w:cstheme="minorHAnsi"/>
          <w:bCs/>
          <w:sz w:val="22"/>
          <w:szCs w:val="22"/>
        </w:rPr>
        <w:t>prične osmi dan po nastopu začasne nesposobnosti za delo – dogovorjena je sedem dnevna karenca</w:t>
      </w:r>
      <w:r>
        <w:rPr>
          <w:rFonts w:asciiTheme="minorHAnsi" w:hAnsiTheme="minorHAnsi" w:cstheme="minorHAnsi"/>
          <w:bCs/>
          <w:sz w:val="22"/>
          <w:szCs w:val="22"/>
        </w:rPr>
        <w:t xml:space="preserve"> (</w:t>
      </w:r>
      <w:r w:rsidRPr="000B5B87">
        <w:rPr>
          <w:rFonts w:asciiTheme="minorHAnsi" w:hAnsiTheme="minorHAnsi" w:cstheme="minorHAnsi"/>
          <w:bCs/>
          <w:sz w:val="22"/>
          <w:szCs w:val="22"/>
        </w:rPr>
        <w:t xml:space="preserve">7 dnevna karenca pomeni začetek plačila nadomestila z osmim dnem, vendar za vse dni trajanja bolniške. Torej v primeru </w:t>
      </w:r>
      <w:r>
        <w:rPr>
          <w:rFonts w:asciiTheme="minorHAnsi" w:hAnsiTheme="minorHAnsi" w:cstheme="minorHAnsi"/>
          <w:bCs/>
          <w:sz w:val="22"/>
          <w:szCs w:val="22"/>
        </w:rPr>
        <w:t xml:space="preserve">8 ali več </w:t>
      </w:r>
      <w:r w:rsidRPr="000B5B87">
        <w:rPr>
          <w:rFonts w:asciiTheme="minorHAnsi" w:hAnsiTheme="minorHAnsi" w:cstheme="minorHAnsi"/>
          <w:bCs/>
          <w:sz w:val="22"/>
          <w:szCs w:val="22"/>
        </w:rPr>
        <w:t xml:space="preserve">dnevne nesposobnosti za delo, se nadomestilo izplača za vseh </w:t>
      </w:r>
      <w:r>
        <w:rPr>
          <w:rFonts w:asciiTheme="minorHAnsi" w:hAnsiTheme="minorHAnsi" w:cstheme="minorHAnsi"/>
          <w:bCs/>
          <w:sz w:val="22"/>
          <w:szCs w:val="22"/>
        </w:rPr>
        <w:t>8 ali več</w:t>
      </w:r>
      <w:r w:rsidRPr="000B5B87">
        <w:rPr>
          <w:rFonts w:asciiTheme="minorHAnsi" w:hAnsiTheme="minorHAnsi" w:cstheme="minorHAnsi"/>
          <w:bCs/>
          <w:sz w:val="22"/>
          <w:szCs w:val="22"/>
        </w:rPr>
        <w:t xml:space="preserve"> dni. V primeru npr. 6 dnevne nesposobnosti za delo pa se nadomestilo ne izplača</w:t>
      </w:r>
      <w:r>
        <w:rPr>
          <w:rFonts w:asciiTheme="minorHAnsi" w:hAnsiTheme="minorHAnsi" w:cstheme="minorHAnsi"/>
          <w:bCs/>
          <w:sz w:val="22"/>
          <w:szCs w:val="22"/>
        </w:rPr>
        <w:t>).</w:t>
      </w:r>
    </w:p>
    <w:p w14:paraId="4655CF8E" w14:textId="77777777" w:rsidR="00CC5509" w:rsidRPr="000B5B87" w:rsidRDefault="00CC5509" w:rsidP="00CC5509">
      <w:pPr>
        <w:spacing w:line="340" w:lineRule="exact"/>
        <w:ind w:left="360"/>
        <w:jc w:val="both"/>
        <w:rPr>
          <w:rFonts w:asciiTheme="minorHAnsi" w:hAnsiTheme="minorHAnsi" w:cstheme="minorHAnsi"/>
          <w:bCs/>
          <w:sz w:val="22"/>
          <w:szCs w:val="22"/>
        </w:rPr>
      </w:pPr>
    </w:p>
    <w:p w14:paraId="65086206" w14:textId="77777777" w:rsidR="00CC5509" w:rsidRPr="000B5B87" w:rsidRDefault="00CC5509" w:rsidP="00CC5509">
      <w:pPr>
        <w:numPr>
          <w:ilvl w:val="0"/>
          <w:numId w:val="9"/>
        </w:numPr>
        <w:spacing w:line="340" w:lineRule="exact"/>
        <w:ind w:left="360"/>
        <w:jc w:val="both"/>
        <w:rPr>
          <w:rFonts w:asciiTheme="minorHAnsi" w:hAnsiTheme="minorHAnsi" w:cstheme="minorHAnsi"/>
          <w:bCs/>
          <w:sz w:val="22"/>
          <w:szCs w:val="22"/>
        </w:rPr>
      </w:pPr>
      <w:r w:rsidRPr="000B5B87">
        <w:rPr>
          <w:rFonts w:asciiTheme="minorHAnsi" w:hAnsiTheme="minorHAnsi" w:cstheme="minorHAnsi"/>
          <w:bCs/>
          <w:sz w:val="22"/>
          <w:szCs w:val="22"/>
        </w:rPr>
        <w:t>Dogovorjene zavarovalne vsote znašajo:</w:t>
      </w:r>
    </w:p>
    <w:p w14:paraId="0DA563D6" w14:textId="77777777" w:rsidR="00CC5509" w:rsidRDefault="00CC5509" w:rsidP="00CC5509">
      <w:pPr>
        <w:spacing w:line="340" w:lineRule="exact"/>
        <w:ind w:left="360"/>
        <w:jc w:val="both"/>
        <w:rPr>
          <w:rFonts w:asciiTheme="minorHAnsi" w:hAnsiTheme="minorHAnsi" w:cstheme="minorHAnsi"/>
          <w:bCs/>
          <w:sz w:val="22"/>
          <w:szCs w:val="22"/>
        </w:rPr>
      </w:pPr>
    </w:p>
    <w:tbl>
      <w:tblPr>
        <w:tblW w:w="8946" w:type="dxa"/>
        <w:jc w:val="center"/>
        <w:tblCellMar>
          <w:left w:w="70" w:type="dxa"/>
          <w:right w:w="70" w:type="dxa"/>
        </w:tblCellMar>
        <w:tblLook w:val="04A0" w:firstRow="1" w:lastRow="0" w:firstColumn="1" w:lastColumn="0" w:noHBand="0" w:noVBand="1"/>
      </w:tblPr>
      <w:tblGrid>
        <w:gridCol w:w="5860"/>
        <w:gridCol w:w="3086"/>
      </w:tblGrid>
      <w:tr w:rsidR="00CC5509" w:rsidRPr="00187590" w14:paraId="66E7F042" w14:textId="77777777" w:rsidTr="00E374B9">
        <w:trPr>
          <w:trHeight w:val="360"/>
          <w:jc w:val="center"/>
        </w:trPr>
        <w:tc>
          <w:tcPr>
            <w:tcW w:w="5860"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14:paraId="1CF3D28D" w14:textId="77777777" w:rsidR="00CC5509" w:rsidRPr="00187590" w:rsidRDefault="00CC5509" w:rsidP="00E374B9">
            <w:pPr>
              <w:rPr>
                <w:rFonts w:ascii="Calibri" w:hAnsi="Calibri"/>
                <w:b/>
                <w:bCs/>
                <w:color w:val="000000"/>
                <w:sz w:val="22"/>
                <w:szCs w:val="22"/>
              </w:rPr>
            </w:pPr>
            <w:r w:rsidRPr="00187590">
              <w:rPr>
                <w:rFonts w:ascii="Calibri" w:hAnsi="Calibri"/>
                <w:b/>
                <w:bCs/>
                <w:color w:val="000000"/>
                <w:sz w:val="22"/>
                <w:szCs w:val="22"/>
              </w:rPr>
              <w:t>Opis nevarnosti</w:t>
            </w:r>
          </w:p>
        </w:tc>
        <w:tc>
          <w:tcPr>
            <w:tcW w:w="3086" w:type="dxa"/>
            <w:tcBorders>
              <w:top w:val="single" w:sz="4" w:space="0" w:color="auto"/>
              <w:left w:val="nil"/>
              <w:bottom w:val="single" w:sz="4" w:space="0" w:color="auto"/>
              <w:right w:val="single" w:sz="4" w:space="0" w:color="auto"/>
            </w:tcBorders>
            <w:shd w:val="clear" w:color="000000" w:fill="E6B8B7"/>
            <w:noWrap/>
            <w:vAlign w:val="center"/>
            <w:hideMark/>
          </w:tcPr>
          <w:p w14:paraId="50E11B7A" w14:textId="77777777" w:rsidR="00CC5509" w:rsidRPr="00187590" w:rsidRDefault="00CC5509" w:rsidP="00E374B9">
            <w:pPr>
              <w:jc w:val="center"/>
              <w:rPr>
                <w:rFonts w:ascii="Calibri" w:hAnsi="Calibri"/>
                <w:b/>
                <w:bCs/>
                <w:color w:val="000000"/>
                <w:sz w:val="22"/>
                <w:szCs w:val="22"/>
              </w:rPr>
            </w:pPr>
            <w:r w:rsidRPr="00187590">
              <w:rPr>
                <w:rFonts w:ascii="Calibri" w:hAnsi="Calibri"/>
                <w:b/>
                <w:bCs/>
                <w:color w:val="000000"/>
                <w:sz w:val="22"/>
                <w:szCs w:val="22"/>
              </w:rPr>
              <w:t>ZAVAROVALNA VSOTA (EUR)</w:t>
            </w:r>
          </w:p>
        </w:tc>
      </w:tr>
      <w:tr w:rsidR="00CC5509" w:rsidRPr="00187590" w14:paraId="1654370C" w14:textId="77777777" w:rsidTr="00E374B9">
        <w:trPr>
          <w:trHeight w:val="360"/>
          <w:jc w:val="center"/>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14:paraId="6AF9051E" w14:textId="77777777" w:rsidR="00CC5509" w:rsidRPr="00187590" w:rsidRDefault="00CC5509" w:rsidP="00E374B9">
            <w:pPr>
              <w:jc w:val="both"/>
              <w:rPr>
                <w:rFonts w:ascii="Calibri" w:hAnsi="Calibri"/>
                <w:color w:val="000000"/>
                <w:sz w:val="22"/>
                <w:szCs w:val="22"/>
              </w:rPr>
            </w:pPr>
            <w:r w:rsidRPr="00187590">
              <w:rPr>
                <w:rFonts w:ascii="Calibri" w:hAnsi="Calibri"/>
                <w:color w:val="000000"/>
                <w:sz w:val="22"/>
                <w:szCs w:val="22"/>
              </w:rPr>
              <w:t xml:space="preserve"> -</w:t>
            </w:r>
            <w:r w:rsidRPr="00187590">
              <w:rPr>
                <w:rFonts w:ascii="Calibri" w:hAnsi="Calibri"/>
                <w:color w:val="000000"/>
                <w:sz w:val="14"/>
                <w:szCs w:val="14"/>
              </w:rPr>
              <w:t xml:space="preserve"> </w:t>
            </w:r>
            <w:r w:rsidRPr="00187590">
              <w:rPr>
                <w:rFonts w:ascii="Calibri" w:hAnsi="Calibri"/>
                <w:color w:val="000000"/>
                <w:sz w:val="22"/>
                <w:szCs w:val="22"/>
              </w:rPr>
              <w:t>Smrt zaradi nezgode:</w:t>
            </w:r>
          </w:p>
        </w:tc>
        <w:tc>
          <w:tcPr>
            <w:tcW w:w="3086" w:type="dxa"/>
            <w:tcBorders>
              <w:top w:val="nil"/>
              <w:left w:val="nil"/>
              <w:bottom w:val="single" w:sz="4" w:space="0" w:color="auto"/>
              <w:right w:val="single" w:sz="4" w:space="0" w:color="auto"/>
            </w:tcBorders>
            <w:shd w:val="clear" w:color="auto" w:fill="auto"/>
            <w:noWrap/>
            <w:vAlign w:val="center"/>
            <w:hideMark/>
          </w:tcPr>
          <w:p w14:paraId="6E463460" w14:textId="77777777" w:rsidR="00CC5509" w:rsidRPr="00187590" w:rsidRDefault="00CC5509" w:rsidP="00E374B9">
            <w:pPr>
              <w:jc w:val="right"/>
              <w:rPr>
                <w:rFonts w:ascii="Calibri" w:hAnsi="Calibri"/>
                <w:color w:val="000000"/>
                <w:sz w:val="22"/>
                <w:szCs w:val="22"/>
              </w:rPr>
            </w:pPr>
            <w:r w:rsidRPr="00187590">
              <w:rPr>
                <w:rFonts w:ascii="Calibri" w:hAnsi="Calibri"/>
                <w:color w:val="000000"/>
                <w:sz w:val="22"/>
                <w:szCs w:val="22"/>
              </w:rPr>
              <w:t>42.000</w:t>
            </w:r>
          </w:p>
        </w:tc>
      </w:tr>
      <w:tr w:rsidR="00CC5509" w:rsidRPr="00187590" w14:paraId="4F519D7D" w14:textId="77777777" w:rsidTr="00E374B9">
        <w:trPr>
          <w:trHeight w:val="360"/>
          <w:jc w:val="center"/>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14:paraId="37D077B0" w14:textId="77777777" w:rsidR="00CC5509" w:rsidRPr="00187590" w:rsidRDefault="00CC5509" w:rsidP="00E374B9">
            <w:pPr>
              <w:jc w:val="both"/>
              <w:rPr>
                <w:rFonts w:ascii="Calibri" w:hAnsi="Calibri"/>
                <w:color w:val="000000"/>
                <w:sz w:val="22"/>
                <w:szCs w:val="22"/>
              </w:rPr>
            </w:pPr>
            <w:r w:rsidRPr="00187590">
              <w:rPr>
                <w:rFonts w:ascii="Calibri" w:hAnsi="Calibri"/>
                <w:color w:val="000000"/>
                <w:sz w:val="22"/>
                <w:szCs w:val="22"/>
              </w:rPr>
              <w:t xml:space="preserve"> -</w:t>
            </w:r>
            <w:r w:rsidRPr="00187590">
              <w:rPr>
                <w:rFonts w:ascii="Calibri" w:hAnsi="Calibri"/>
                <w:color w:val="000000"/>
                <w:sz w:val="14"/>
                <w:szCs w:val="14"/>
              </w:rPr>
              <w:t xml:space="preserve"> </w:t>
            </w:r>
            <w:r w:rsidRPr="00187590">
              <w:rPr>
                <w:rFonts w:ascii="Calibri" w:hAnsi="Calibri"/>
                <w:color w:val="000000"/>
                <w:sz w:val="22"/>
                <w:szCs w:val="22"/>
              </w:rPr>
              <w:t>Trajna invalidnost:</w:t>
            </w:r>
          </w:p>
        </w:tc>
        <w:tc>
          <w:tcPr>
            <w:tcW w:w="3086" w:type="dxa"/>
            <w:tcBorders>
              <w:top w:val="nil"/>
              <w:left w:val="nil"/>
              <w:bottom w:val="single" w:sz="4" w:space="0" w:color="auto"/>
              <w:right w:val="single" w:sz="4" w:space="0" w:color="auto"/>
            </w:tcBorders>
            <w:shd w:val="clear" w:color="auto" w:fill="auto"/>
            <w:noWrap/>
            <w:vAlign w:val="center"/>
            <w:hideMark/>
          </w:tcPr>
          <w:p w14:paraId="538C7AD8" w14:textId="77777777" w:rsidR="00CC5509" w:rsidRPr="00187590" w:rsidRDefault="00CC5509" w:rsidP="00E374B9">
            <w:pPr>
              <w:jc w:val="right"/>
              <w:rPr>
                <w:rFonts w:ascii="Calibri" w:hAnsi="Calibri"/>
                <w:color w:val="000000"/>
                <w:sz w:val="22"/>
                <w:szCs w:val="22"/>
              </w:rPr>
            </w:pPr>
            <w:r w:rsidRPr="00187590">
              <w:rPr>
                <w:rFonts w:ascii="Calibri" w:hAnsi="Calibri"/>
                <w:color w:val="000000"/>
                <w:sz w:val="22"/>
                <w:szCs w:val="22"/>
              </w:rPr>
              <w:t>55.000</w:t>
            </w:r>
          </w:p>
        </w:tc>
      </w:tr>
      <w:tr w:rsidR="00CC5509" w:rsidRPr="00187590" w14:paraId="163FDB0E" w14:textId="77777777" w:rsidTr="00E374B9">
        <w:trPr>
          <w:trHeight w:val="360"/>
          <w:jc w:val="center"/>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14:paraId="0913A944" w14:textId="77777777" w:rsidR="00CC5509" w:rsidRPr="00187590" w:rsidRDefault="00CC5509" w:rsidP="00E374B9">
            <w:pPr>
              <w:jc w:val="both"/>
              <w:rPr>
                <w:rFonts w:ascii="Calibri" w:hAnsi="Calibri"/>
                <w:color w:val="000000"/>
                <w:sz w:val="22"/>
                <w:szCs w:val="22"/>
              </w:rPr>
            </w:pPr>
            <w:r w:rsidRPr="00187590">
              <w:rPr>
                <w:rFonts w:ascii="Calibri" w:hAnsi="Calibri"/>
                <w:color w:val="000000"/>
                <w:sz w:val="22"/>
                <w:szCs w:val="22"/>
              </w:rPr>
              <w:t xml:space="preserve"> -</w:t>
            </w:r>
            <w:r w:rsidRPr="00187590">
              <w:rPr>
                <w:rFonts w:ascii="Calibri" w:hAnsi="Calibri"/>
                <w:color w:val="000000"/>
                <w:sz w:val="14"/>
                <w:szCs w:val="14"/>
              </w:rPr>
              <w:t> </w:t>
            </w:r>
            <w:r w:rsidRPr="00187590">
              <w:rPr>
                <w:rFonts w:ascii="Calibri" w:hAnsi="Calibri"/>
                <w:color w:val="000000"/>
                <w:sz w:val="22"/>
                <w:szCs w:val="22"/>
              </w:rPr>
              <w:t>Smrt zaradi bolezni:</w:t>
            </w:r>
          </w:p>
        </w:tc>
        <w:tc>
          <w:tcPr>
            <w:tcW w:w="3086" w:type="dxa"/>
            <w:tcBorders>
              <w:top w:val="nil"/>
              <w:left w:val="nil"/>
              <w:bottom w:val="single" w:sz="4" w:space="0" w:color="auto"/>
              <w:right w:val="single" w:sz="4" w:space="0" w:color="auto"/>
            </w:tcBorders>
            <w:shd w:val="clear" w:color="auto" w:fill="auto"/>
            <w:noWrap/>
            <w:vAlign w:val="center"/>
            <w:hideMark/>
          </w:tcPr>
          <w:p w14:paraId="52515BE9" w14:textId="77777777" w:rsidR="00CC5509" w:rsidRPr="00187590" w:rsidRDefault="00CC5509" w:rsidP="00E374B9">
            <w:pPr>
              <w:jc w:val="right"/>
              <w:rPr>
                <w:rFonts w:ascii="Calibri" w:hAnsi="Calibri"/>
                <w:color w:val="000000"/>
                <w:sz w:val="22"/>
                <w:szCs w:val="22"/>
              </w:rPr>
            </w:pPr>
            <w:r w:rsidRPr="00187590">
              <w:rPr>
                <w:rFonts w:ascii="Calibri" w:hAnsi="Calibri"/>
                <w:color w:val="000000"/>
                <w:sz w:val="22"/>
                <w:szCs w:val="22"/>
              </w:rPr>
              <w:t>1.700</w:t>
            </w:r>
          </w:p>
        </w:tc>
      </w:tr>
      <w:tr w:rsidR="00CC5509" w:rsidRPr="00187590" w14:paraId="0EF4E181" w14:textId="77777777" w:rsidTr="00E374B9">
        <w:trPr>
          <w:trHeight w:val="360"/>
          <w:jc w:val="center"/>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14:paraId="2AC360A9" w14:textId="77777777" w:rsidR="00CC5509" w:rsidRPr="00187590" w:rsidRDefault="00CC5509" w:rsidP="00E374B9">
            <w:pPr>
              <w:rPr>
                <w:rFonts w:ascii="Calibri" w:hAnsi="Calibri"/>
                <w:color w:val="000000"/>
                <w:sz w:val="22"/>
                <w:szCs w:val="22"/>
              </w:rPr>
            </w:pPr>
            <w:r w:rsidRPr="00187590">
              <w:rPr>
                <w:rFonts w:ascii="Calibri" w:hAnsi="Calibri"/>
                <w:color w:val="000000"/>
                <w:sz w:val="22"/>
                <w:szCs w:val="22"/>
              </w:rPr>
              <w:t xml:space="preserve"> -</w:t>
            </w:r>
            <w:r w:rsidRPr="00187590">
              <w:rPr>
                <w:rFonts w:ascii="Calibri" w:hAnsi="Calibri"/>
                <w:color w:val="000000"/>
                <w:sz w:val="14"/>
                <w:szCs w:val="14"/>
              </w:rPr>
              <w:t> </w:t>
            </w:r>
            <w:r w:rsidRPr="00187590">
              <w:rPr>
                <w:rFonts w:ascii="Calibri" w:hAnsi="Calibri"/>
                <w:color w:val="000000"/>
                <w:sz w:val="22"/>
                <w:szCs w:val="22"/>
              </w:rPr>
              <w:t>Začasna nesposobnost za redno delo – dnevno  nadomestilo:</w:t>
            </w:r>
          </w:p>
        </w:tc>
        <w:tc>
          <w:tcPr>
            <w:tcW w:w="3086" w:type="dxa"/>
            <w:tcBorders>
              <w:top w:val="nil"/>
              <w:left w:val="nil"/>
              <w:bottom w:val="single" w:sz="4" w:space="0" w:color="auto"/>
              <w:right w:val="single" w:sz="4" w:space="0" w:color="auto"/>
            </w:tcBorders>
            <w:shd w:val="clear" w:color="auto" w:fill="auto"/>
            <w:noWrap/>
            <w:vAlign w:val="center"/>
            <w:hideMark/>
          </w:tcPr>
          <w:p w14:paraId="245FEC31" w14:textId="77777777" w:rsidR="00CC5509" w:rsidRPr="00187590" w:rsidRDefault="00CC5509" w:rsidP="00E374B9">
            <w:pPr>
              <w:jc w:val="right"/>
              <w:rPr>
                <w:rFonts w:ascii="Calibri" w:hAnsi="Calibri"/>
                <w:color w:val="000000"/>
                <w:sz w:val="22"/>
                <w:szCs w:val="22"/>
              </w:rPr>
            </w:pPr>
            <w:r w:rsidRPr="00187590">
              <w:rPr>
                <w:rFonts w:ascii="Calibri" w:hAnsi="Calibri"/>
                <w:color w:val="000000"/>
                <w:sz w:val="22"/>
                <w:szCs w:val="22"/>
              </w:rPr>
              <w:t>15</w:t>
            </w:r>
          </w:p>
        </w:tc>
      </w:tr>
    </w:tbl>
    <w:p w14:paraId="637BD333" w14:textId="77777777" w:rsidR="00CC5509" w:rsidRDefault="00CC5509" w:rsidP="00CC5509">
      <w:pPr>
        <w:spacing w:line="340" w:lineRule="exact"/>
        <w:ind w:left="360"/>
        <w:jc w:val="both"/>
        <w:rPr>
          <w:rFonts w:asciiTheme="minorHAnsi" w:hAnsiTheme="minorHAnsi" w:cstheme="minorHAnsi"/>
          <w:bCs/>
          <w:sz w:val="22"/>
          <w:szCs w:val="22"/>
        </w:rPr>
      </w:pPr>
    </w:p>
    <w:p w14:paraId="2062345B" w14:textId="77777777" w:rsidR="00CC5509" w:rsidRDefault="00CC5509" w:rsidP="00CC5509">
      <w:pPr>
        <w:numPr>
          <w:ilvl w:val="0"/>
          <w:numId w:val="9"/>
        </w:numPr>
        <w:spacing w:line="340" w:lineRule="exact"/>
        <w:ind w:left="360"/>
        <w:jc w:val="both"/>
        <w:rPr>
          <w:rFonts w:asciiTheme="minorHAnsi" w:hAnsiTheme="minorHAnsi" w:cstheme="minorHAnsi"/>
          <w:bCs/>
          <w:sz w:val="22"/>
          <w:szCs w:val="22"/>
        </w:rPr>
      </w:pPr>
      <w:r w:rsidRPr="00221B15">
        <w:rPr>
          <w:rFonts w:asciiTheme="minorHAnsi" w:hAnsiTheme="minorHAnsi" w:cstheme="minorHAnsi"/>
          <w:bCs/>
          <w:sz w:val="22"/>
          <w:szCs w:val="22"/>
        </w:rPr>
        <w:t xml:space="preserve">Zavarovalna premija se obračunava mesečno na osnovi </w:t>
      </w:r>
      <w:r>
        <w:rPr>
          <w:rFonts w:asciiTheme="minorHAnsi" w:hAnsiTheme="minorHAnsi" w:cstheme="minorHAnsi"/>
          <w:bCs/>
          <w:sz w:val="22"/>
          <w:szCs w:val="22"/>
        </w:rPr>
        <w:t>števila</w:t>
      </w:r>
      <w:r w:rsidRPr="00221B15">
        <w:rPr>
          <w:rFonts w:asciiTheme="minorHAnsi" w:hAnsiTheme="minorHAnsi" w:cstheme="minorHAnsi"/>
          <w:bCs/>
          <w:sz w:val="22"/>
          <w:szCs w:val="22"/>
        </w:rPr>
        <w:t xml:space="preserve"> </w:t>
      </w:r>
      <w:r>
        <w:rPr>
          <w:rFonts w:asciiTheme="minorHAnsi" w:hAnsiTheme="minorHAnsi" w:cstheme="minorHAnsi"/>
          <w:bCs/>
          <w:sz w:val="22"/>
          <w:szCs w:val="22"/>
        </w:rPr>
        <w:t>zavaro</w:t>
      </w:r>
      <w:r w:rsidRPr="00221B15">
        <w:rPr>
          <w:rFonts w:asciiTheme="minorHAnsi" w:hAnsiTheme="minorHAnsi" w:cstheme="minorHAnsi"/>
          <w:bCs/>
          <w:sz w:val="22"/>
          <w:szCs w:val="22"/>
        </w:rPr>
        <w:t>v</w:t>
      </w:r>
      <w:r>
        <w:rPr>
          <w:rFonts w:asciiTheme="minorHAnsi" w:hAnsiTheme="minorHAnsi" w:cstheme="minorHAnsi"/>
          <w:bCs/>
          <w:sz w:val="22"/>
          <w:szCs w:val="22"/>
        </w:rPr>
        <w:t xml:space="preserve">anih oseb v </w:t>
      </w:r>
      <w:r w:rsidRPr="00221B15">
        <w:rPr>
          <w:rFonts w:asciiTheme="minorHAnsi" w:hAnsiTheme="minorHAnsi" w:cstheme="minorHAnsi"/>
          <w:bCs/>
          <w:sz w:val="22"/>
          <w:szCs w:val="22"/>
        </w:rPr>
        <w:t xml:space="preserve">mesecu. </w:t>
      </w:r>
      <w:r>
        <w:rPr>
          <w:rFonts w:asciiTheme="minorHAnsi" w:hAnsiTheme="minorHAnsi" w:cstheme="minorHAnsi"/>
          <w:bCs/>
          <w:sz w:val="22"/>
          <w:szCs w:val="22"/>
        </w:rPr>
        <w:t>Število</w:t>
      </w:r>
      <w:r w:rsidRPr="00221B15">
        <w:rPr>
          <w:rFonts w:asciiTheme="minorHAnsi" w:hAnsiTheme="minorHAnsi" w:cstheme="minorHAnsi"/>
          <w:bCs/>
          <w:sz w:val="22"/>
          <w:szCs w:val="22"/>
        </w:rPr>
        <w:t xml:space="preserve"> za</w:t>
      </w:r>
      <w:r>
        <w:rPr>
          <w:rFonts w:asciiTheme="minorHAnsi" w:hAnsiTheme="minorHAnsi" w:cstheme="minorHAnsi"/>
          <w:bCs/>
          <w:sz w:val="22"/>
          <w:szCs w:val="22"/>
        </w:rPr>
        <w:t>varovanih oseb</w:t>
      </w:r>
      <w:r w:rsidRPr="00221B15">
        <w:rPr>
          <w:rFonts w:asciiTheme="minorHAnsi" w:hAnsiTheme="minorHAnsi" w:cstheme="minorHAnsi"/>
          <w:bCs/>
          <w:sz w:val="22"/>
          <w:szCs w:val="22"/>
        </w:rPr>
        <w:t xml:space="preserve"> sporoča naročnik do 5. v mesecu za pretekli mesec. </w:t>
      </w:r>
      <w:r>
        <w:rPr>
          <w:rFonts w:asciiTheme="minorHAnsi" w:hAnsiTheme="minorHAnsi" w:cstheme="minorHAnsi"/>
          <w:bCs/>
          <w:sz w:val="22"/>
          <w:szCs w:val="22"/>
        </w:rPr>
        <w:t>Zavarovalnica</w:t>
      </w:r>
      <w:r w:rsidRPr="00221B15">
        <w:rPr>
          <w:rFonts w:asciiTheme="minorHAnsi" w:hAnsiTheme="minorHAnsi" w:cstheme="minorHAnsi"/>
          <w:bCs/>
          <w:sz w:val="22"/>
          <w:szCs w:val="22"/>
        </w:rPr>
        <w:t xml:space="preserve"> izstavi račun naročniku do 10. v mesecu.</w:t>
      </w:r>
    </w:p>
    <w:p w14:paraId="727F3EF4" w14:textId="77777777" w:rsidR="00CC5509" w:rsidRPr="00221B15" w:rsidRDefault="00CC5509" w:rsidP="00CC5509">
      <w:pPr>
        <w:spacing w:line="340" w:lineRule="exact"/>
        <w:ind w:left="360"/>
        <w:jc w:val="both"/>
        <w:rPr>
          <w:rFonts w:asciiTheme="minorHAnsi" w:hAnsiTheme="minorHAnsi" w:cstheme="minorHAnsi"/>
          <w:bCs/>
          <w:sz w:val="22"/>
          <w:szCs w:val="22"/>
        </w:rPr>
      </w:pPr>
    </w:p>
    <w:p w14:paraId="169F03D0" w14:textId="77777777" w:rsidR="00CC5509" w:rsidRDefault="00CC5509" w:rsidP="00CC5509">
      <w:pPr>
        <w:numPr>
          <w:ilvl w:val="0"/>
          <w:numId w:val="9"/>
        </w:numPr>
        <w:spacing w:line="340" w:lineRule="exact"/>
        <w:ind w:left="360"/>
        <w:jc w:val="both"/>
        <w:rPr>
          <w:rFonts w:asciiTheme="minorHAnsi" w:hAnsiTheme="minorHAnsi" w:cstheme="minorHAnsi"/>
          <w:bCs/>
          <w:sz w:val="22"/>
          <w:szCs w:val="22"/>
        </w:rPr>
      </w:pPr>
      <w:r w:rsidRPr="00221B15">
        <w:rPr>
          <w:rFonts w:asciiTheme="minorHAnsi" w:hAnsiTheme="minorHAnsi" w:cstheme="minorHAnsi"/>
          <w:bCs/>
          <w:sz w:val="22"/>
          <w:szCs w:val="22"/>
        </w:rPr>
        <w:t xml:space="preserve">Zavarovalna premija se plačuje mesečno, do 20. v mesecu za pretekli mesec. </w:t>
      </w:r>
    </w:p>
    <w:p w14:paraId="6D620F10" w14:textId="77777777" w:rsidR="00CC5509" w:rsidRPr="007413EE" w:rsidRDefault="00CC5509" w:rsidP="00CC5509">
      <w:pPr>
        <w:spacing w:line="340" w:lineRule="exact"/>
        <w:jc w:val="both"/>
        <w:rPr>
          <w:rFonts w:asciiTheme="minorHAnsi" w:hAnsiTheme="minorHAnsi" w:cstheme="minorHAnsi"/>
          <w:bCs/>
          <w:sz w:val="10"/>
          <w:szCs w:val="10"/>
        </w:rPr>
      </w:pPr>
    </w:p>
    <w:p w14:paraId="65E8C41C" w14:textId="77777777" w:rsidR="00CC5509" w:rsidRDefault="00CC5509" w:rsidP="00CC5509">
      <w:pPr>
        <w:numPr>
          <w:ilvl w:val="0"/>
          <w:numId w:val="9"/>
        </w:numPr>
        <w:spacing w:line="340" w:lineRule="exact"/>
        <w:ind w:left="360"/>
        <w:jc w:val="both"/>
        <w:rPr>
          <w:rFonts w:asciiTheme="minorHAnsi" w:hAnsiTheme="minorHAnsi" w:cstheme="minorHAnsi"/>
          <w:bCs/>
          <w:sz w:val="22"/>
          <w:szCs w:val="22"/>
        </w:rPr>
      </w:pPr>
      <w:r w:rsidRPr="00221B15">
        <w:rPr>
          <w:rFonts w:asciiTheme="minorHAnsi" w:hAnsiTheme="minorHAnsi" w:cstheme="minorHAnsi"/>
          <w:bCs/>
          <w:sz w:val="22"/>
          <w:szCs w:val="22"/>
        </w:rPr>
        <w:t>Zavarovanje prične veljati ob 00.00 uri na dan začetka veljavnosti zavarovanja ter preneha ob 24.00 uri na dan prenehanja veljavnosti zavarovanja;</w:t>
      </w:r>
    </w:p>
    <w:p w14:paraId="2DB84435" w14:textId="77777777" w:rsidR="00CC5509" w:rsidRPr="00221B15" w:rsidRDefault="00CC5509" w:rsidP="00CC5509">
      <w:pPr>
        <w:spacing w:line="340" w:lineRule="exact"/>
        <w:ind w:left="360"/>
        <w:jc w:val="both"/>
        <w:rPr>
          <w:rFonts w:asciiTheme="minorHAnsi" w:hAnsiTheme="minorHAnsi" w:cstheme="minorHAnsi"/>
          <w:bCs/>
          <w:sz w:val="22"/>
          <w:szCs w:val="22"/>
        </w:rPr>
      </w:pPr>
    </w:p>
    <w:p w14:paraId="111D7D86" w14:textId="77777777" w:rsidR="00CC5509" w:rsidRDefault="00CC5509" w:rsidP="00CC5509">
      <w:pPr>
        <w:numPr>
          <w:ilvl w:val="0"/>
          <w:numId w:val="9"/>
        </w:numPr>
        <w:spacing w:line="340" w:lineRule="exact"/>
        <w:ind w:left="360"/>
        <w:jc w:val="both"/>
        <w:rPr>
          <w:rFonts w:asciiTheme="minorHAnsi" w:hAnsiTheme="minorHAnsi" w:cstheme="minorHAnsi"/>
          <w:sz w:val="22"/>
          <w:szCs w:val="22"/>
        </w:rPr>
      </w:pPr>
      <w:r w:rsidRPr="00221B15">
        <w:rPr>
          <w:rFonts w:asciiTheme="minorHAnsi" w:hAnsiTheme="minorHAnsi" w:cstheme="minorHAnsi"/>
          <w:sz w:val="22"/>
          <w:szCs w:val="22"/>
        </w:rPr>
        <w:t xml:space="preserve">Pri kolektivnem nezgodnem zavarovanju se bonus / </w:t>
      </w:r>
      <w:proofErr w:type="spellStart"/>
      <w:r w:rsidRPr="00221B15">
        <w:rPr>
          <w:rFonts w:asciiTheme="minorHAnsi" w:hAnsiTheme="minorHAnsi" w:cstheme="minorHAnsi"/>
          <w:sz w:val="22"/>
          <w:szCs w:val="22"/>
        </w:rPr>
        <w:t>malus</w:t>
      </w:r>
      <w:proofErr w:type="spellEnd"/>
      <w:r w:rsidRPr="00221B15">
        <w:rPr>
          <w:rFonts w:asciiTheme="minorHAnsi" w:hAnsiTheme="minorHAnsi" w:cstheme="minorHAnsi"/>
          <w:sz w:val="22"/>
          <w:szCs w:val="22"/>
        </w:rPr>
        <w:t xml:space="preserve"> sistem ne upošteva;</w:t>
      </w:r>
    </w:p>
    <w:p w14:paraId="3365301C" w14:textId="77777777" w:rsidR="00CC5509" w:rsidRPr="00221B15" w:rsidRDefault="00CC5509" w:rsidP="00CC5509">
      <w:pPr>
        <w:spacing w:line="340" w:lineRule="exact"/>
        <w:jc w:val="both"/>
        <w:rPr>
          <w:rFonts w:asciiTheme="minorHAnsi" w:hAnsiTheme="minorHAnsi" w:cstheme="minorHAnsi"/>
          <w:sz w:val="22"/>
          <w:szCs w:val="22"/>
        </w:rPr>
      </w:pPr>
    </w:p>
    <w:p w14:paraId="4BF35F03" w14:textId="77777777" w:rsidR="00CC5509" w:rsidRDefault="00CC5509" w:rsidP="00CC5509">
      <w:pPr>
        <w:numPr>
          <w:ilvl w:val="0"/>
          <w:numId w:val="9"/>
        </w:numPr>
        <w:spacing w:line="340" w:lineRule="exact"/>
        <w:ind w:left="360"/>
        <w:jc w:val="both"/>
        <w:rPr>
          <w:rFonts w:asciiTheme="minorHAnsi" w:hAnsiTheme="minorHAnsi" w:cstheme="minorHAnsi"/>
          <w:sz w:val="22"/>
          <w:szCs w:val="22"/>
        </w:rPr>
      </w:pPr>
      <w:r w:rsidRPr="00221B15">
        <w:rPr>
          <w:rFonts w:asciiTheme="minorHAnsi" w:hAnsiTheme="minorHAnsi" w:cstheme="minorHAnsi"/>
          <w:sz w:val="22"/>
          <w:szCs w:val="22"/>
        </w:rPr>
        <w:t xml:space="preserve">Ponudbena cena mora zajemati vsa ostala doplačila, popuste in davek; </w:t>
      </w:r>
    </w:p>
    <w:p w14:paraId="5290E2CF" w14:textId="77777777" w:rsidR="00CC5509" w:rsidRPr="00221B15" w:rsidRDefault="00CC5509" w:rsidP="00CC5509">
      <w:pPr>
        <w:spacing w:line="340" w:lineRule="exact"/>
        <w:jc w:val="both"/>
        <w:rPr>
          <w:rFonts w:asciiTheme="minorHAnsi" w:hAnsiTheme="minorHAnsi" w:cstheme="minorHAnsi"/>
          <w:sz w:val="22"/>
          <w:szCs w:val="22"/>
        </w:rPr>
      </w:pPr>
    </w:p>
    <w:p w14:paraId="1B5A0E8C" w14:textId="77777777" w:rsidR="00CC5509" w:rsidRDefault="00CC5509" w:rsidP="00CC5509">
      <w:pPr>
        <w:numPr>
          <w:ilvl w:val="0"/>
          <w:numId w:val="9"/>
        </w:numPr>
        <w:spacing w:line="340" w:lineRule="exact"/>
        <w:ind w:left="360"/>
        <w:jc w:val="both"/>
        <w:rPr>
          <w:rFonts w:asciiTheme="minorHAnsi" w:hAnsiTheme="minorHAnsi" w:cstheme="minorHAnsi"/>
          <w:sz w:val="22"/>
          <w:szCs w:val="22"/>
        </w:rPr>
      </w:pPr>
      <w:r w:rsidRPr="00221B15">
        <w:rPr>
          <w:rFonts w:asciiTheme="minorHAnsi" w:hAnsiTheme="minorHAnsi" w:cstheme="minorHAnsi"/>
          <w:sz w:val="22"/>
          <w:szCs w:val="22"/>
        </w:rPr>
        <w:t xml:space="preserve">Ponudbena cena naj predstavlja zavarovalno premijo za vse zavarovane nevarnosti skupaj </w:t>
      </w:r>
      <w:r>
        <w:rPr>
          <w:rFonts w:asciiTheme="minorHAnsi" w:hAnsiTheme="minorHAnsi" w:cstheme="minorHAnsi"/>
          <w:sz w:val="22"/>
          <w:szCs w:val="22"/>
        </w:rPr>
        <w:t xml:space="preserve">za </w:t>
      </w:r>
      <w:r w:rsidRPr="007413EE">
        <w:rPr>
          <w:rFonts w:asciiTheme="minorHAnsi" w:hAnsiTheme="minorHAnsi" w:cstheme="minorHAnsi"/>
          <w:sz w:val="22"/>
          <w:szCs w:val="22"/>
        </w:rPr>
        <w:t>predvidenih 3</w:t>
      </w:r>
      <w:r>
        <w:rPr>
          <w:rFonts w:asciiTheme="minorHAnsi" w:hAnsiTheme="minorHAnsi" w:cstheme="minorHAnsi"/>
          <w:sz w:val="22"/>
          <w:szCs w:val="22"/>
        </w:rPr>
        <w:t>72</w:t>
      </w:r>
      <w:r w:rsidRPr="007413EE">
        <w:rPr>
          <w:rFonts w:asciiTheme="minorHAnsi" w:hAnsiTheme="minorHAnsi" w:cstheme="minorHAnsi"/>
          <w:sz w:val="22"/>
          <w:szCs w:val="22"/>
        </w:rPr>
        <w:t xml:space="preserve"> oseb in</w:t>
      </w:r>
      <w:r>
        <w:rPr>
          <w:rFonts w:asciiTheme="minorHAnsi" w:hAnsiTheme="minorHAnsi" w:cstheme="minorHAnsi"/>
          <w:sz w:val="22"/>
          <w:szCs w:val="22"/>
        </w:rPr>
        <w:t xml:space="preserve"> za </w:t>
      </w:r>
      <w:r w:rsidRPr="00221B15">
        <w:rPr>
          <w:rFonts w:asciiTheme="minorHAnsi" w:hAnsiTheme="minorHAnsi" w:cstheme="minorHAnsi"/>
          <w:sz w:val="22"/>
          <w:szCs w:val="22"/>
        </w:rPr>
        <w:t>eno osebo;</w:t>
      </w:r>
    </w:p>
    <w:p w14:paraId="68ECC130" w14:textId="77777777" w:rsidR="00CC5509" w:rsidRPr="00221B15" w:rsidRDefault="00CC5509" w:rsidP="00CC5509">
      <w:pPr>
        <w:spacing w:line="340" w:lineRule="exact"/>
        <w:jc w:val="both"/>
        <w:rPr>
          <w:rFonts w:asciiTheme="minorHAnsi" w:hAnsiTheme="minorHAnsi" w:cstheme="minorHAnsi"/>
          <w:sz w:val="22"/>
          <w:szCs w:val="22"/>
        </w:rPr>
      </w:pPr>
      <w:r w:rsidRPr="00221B15">
        <w:rPr>
          <w:rFonts w:asciiTheme="minorHAnsi" w:hAnsiTheme="minorHAnsi" w:cstheme="minorHAnsi"/>
          <w:sz w:val="22"/>
          <w:szCs w:val="22"/>
        </w:rPr>
        <w:t xml:space="preserve"> </w:t>
      </w:r>
    </w:p>
    <w:p w14:paraId="5DBC2E58" w14:textId="77777777" w:rsidR="00CC5509" w:rsidRDefault="00CC5509" w:rsidP="00CC5509">
      <w:pPr>
        <w:numPr>
          <w:ilvl w:val="0"/>
          <w:numId w:val="9"/>
        </w:numPr>
        <w:spacing w:line="340" w:lineRule="exact"/>
        <w:ind w:left="360"/>
        <w:jc w:val="both"/>
        <w:rPr>
          <w:rFonts w:asciiTheme="minorHAnsi" w:hAnsiTheme="minorHAnsi" w:cstheme="minorHAnsi"/>
          <w:sz w:val="22"/>
          <w:szCs w:val="22"/>
        </w:rPr>
      </w:pPr>
      <w:r w:rsidRPr="00221B15">
        <w:rPr>
          <w:rFonts w:asciiTheme="minorHAnsi" w:hAnsiTheme="minorHAnsi" w:cstheme="minorHAnsi"/>
          <w:sz w:val="22"/>
          <w:szCs w:val="22"/>
        </w:rPr>
        <w:t>Dnevna odškodnina pripada zavarovancu za vse dneve</w:t>
      </w:r>
      <w:r>
        <w:rPr>
          <w:rFonts w:asciiTheme="minorHAnsi" w:hAnsiTheme="minorHAnsi" w:cstheme="minorHAnsi"/>
          <w:sz w:val="22"/>
          <w:szCs w:val="22"/>
        </w:rPr>
        <w:t xml:space="preserve"> odsotnosti</w:t>
      </w:r>
      <w:r w:rsidRPr="00221B15">
        <w:rPr>
          <w:rFonts w:asciiTheme="minorHAnsi" w:hAnsiTheme="minorHAnsi" w:cstheme="minorHAnsi"/>
          <w:sz w:val="22"/>
          <w:szCs w:val="22"/>
        </w:rPr>
        <w:t xml:space="preserve">, </w:t>
      </w:r>
      <w:r>
        <w:rPr>
          <w:rFonts w:asciiTheme="minorHAnsi" w:hAnsiTheme="minorHAnsi" w:cstheme="minorHAnsi"/>
          <w:sz w:val="22"/>
          <w:szCs w:val="22"/>
        </w:rPr>
        <w:t>če</w:t>
      </w:r>
      <w:r w:rsidRPr="00221B15">
        <w:rPr>
          <w:rFonts w:asciiTheme="minorHAnsi" w:hAnsiTheme="minorHAnsi" w:cstheme="minorHAnsi"/>
          <w:sz w:val="22"/>
          <w:szCs w:val="22"/>
        </w:rPr>
        <w:t xml:space="preserve"> je odsoten z dela</w:t>
      </w:r>
      <w:r>
        <w:rPr>
          <w:rFonts w:asciiTheme="minorHAnsi" w:hAnsiTheme="minorHAnsi" w:cstheme="minorHAnsi"/>
          <w:sz w:val="22"/>
          <w:szCs w:val="22"/>
        </w:rPr>
        <w:t xml:space="preserve"> osem dni ali več,</w:t>
      </w:r>
      <w:r w:rsidRPr="00221B15">
        <w:rPr>
          <w:rFonts w:asciiTheme="minorHAnsi" w:hAnsiTheme="minorHAnsi" w:cstheme="minorHAnsi"/>
          <w:sz w:val="22"/>
          <w:szCs w:val="22"/>
        </w:rPr>
        <w:t xml:space="preserve"> ne glede na vrsto poškodbe</w:t>
      </w:r>
      <w:r>
        <w:rPr>
          <w:rFonts w:asciiTheme="minorHAnsi" w:hAnsiTheme="minorHAnsi" w:cstheme="minorHAnsi"/>
          <w:sz w:val="22"/>
          <w:szCs w:val="22"/>
        </w:rPr>
        <w:t xml:space="preserve"> (nadomestilo se v primeru odsotnosti iz dela do 7 dni ne izplača)</w:t>
      </w:r>
      <w:r w:rsidRPr="00221B15">
        <w:rPr>
          <w:rFonts w:asciiTheme="minorHAnsi" w:hAnsiTheme="minorHAnsi" w:cstheme="minorHAnsi"/>
          <w:sz w:val="22"/>
          <w:szCs w:val="22"/>
        </w:rPr>
        <w:t xml:space="preserve">. Odsotnost z dela se utemeljuje z veljavnim zdravstvenim potrdilom oziroma s potrdilom o upravičeni zadržanosti z dela. </w:t>
      </w:r>
    </w:p>
    <w:p w14:paraId="174AD2FE" w14:textId="77777777" w:rsidR="00CC5509" w:rsidRPr="00221B15" w:rsidRDefault="00CC5509" w:rsidP="00CC5509">
      <w:pPr>
        <w:spacing w:line="340" w:lineRule="exact"/>
        <w:jc w:val="both"/>
        <w:rPr>
          <w:rFonts w:asciiTheme="minorHAnsi" w:hAnsiTheme="minorHAnsi" w:cstheme="minorHAnsi"/>
          <w:sz w:val="22"/>
          <w:szCs w:val="22"/>
        </w:rPr>
      </w:pPr>
    </w:p>
    <w:p w14:paraId="2C8D18C4" w14:textId="77777777" w:rsidR="00CC5509" w:rsidRDefault="00CC5509" w:rsidP="00CC5509">
      <w:pPr>
        <w:numPr>
          <w:ilvl w:val="0"/>
          <w:numId w:val="9"/>
        </w:numPr>
        <w:spacing w:line="340" w:lineRule="exact"/>
        <w:ind w:left="360"/>
        <w:jc w:val="both"/>
        <w:rPr>
          <w:rFonts w:asciiTheme="minorHAnsi" w:hAnsiTheme="minorHAnsi" w:cstheme="minorHAnsi"/>
          <w:sz w:val="22"/>
          <w:szCs w:val="22"/>
        </w:rPr>
      </w:pPr>
      <w:r w:rsidRPr="00221B15">
        <w:rPr>
          <w:rFonts w:asciiTheme="minorHAnsi" w:hAnsiTheme="minorHAnsi" w:cstheme="minorHAnsi"/>
          <w:sz w:val="22"/>
          <w:szCs w:val="22"/>
        </w:rPr>
        <w:t xml:space="preserve">Smrt zaradi bolezni pomeni kakršnokoli obliko smrti po sklenitvi pogodbe, razen smrti zaradi nezgode. Samomor se izplača kot smrt zaradi bolezni. </w:t>
      </w:r>
    </w:p>
    <w:p w14:paraId="3BFBDD69" w14:textId="77777777" w:rsidR="00CC5509" w:rsidRPr="00221B15" w:rsidRDefault="00CC5509" w:rsidP="00CC5509">
      <w:pPr>
        <w:spacing w:line="340" w:lineRule="exact"/>
        <w:jc w:val="both"/>
        <w:rPr>
          <w:rFonts w:asciiTheme="minorHAnsi" w:hAnsiTheme="minorHAnsi" w:cstheme="minorHAnsi"/>
          <w:sz w:val="22"/>
          <w:szCs w:val="22"/>
        </w:rPr>
      </w:pPr>
    </w:p>
    <w:p w14:paraId="4869E68D" w14:textId="77777777" w:rsidR="00CC5509" w:rsidRPr="00221B15" w:rsidRDefault="00CC5509" w:rsidP="00CC5509">
      <w:pPr>
        <w:numPr>
          <w:ilvl w:val="0"/>
          <w:numId w:val="9"/>
        </w:numPr>
        <w:spacing w:line="340" w:lineRule="exact"/>
        <w:ind w:left="360"/>
        <w:jc w:val="both"/>
        <w:rPr>
          <w:rFonts w:asciiTheme="minorHAnsi" w:hAnsiTheme="minorHAnsi" w:cstheme="minorHAnsi"/>
          <w:sz w:val="22"/>
          <w:szCs w:val="22"/>
        </w:rPr>
      </w:pPr>
      <w:r w:rsidRPr="00221B15">
        <w:rPr>
          <w:rFonts w:asciiTheme="minorHAnsi" w:hAnsiTheme="minorHAnsi" w:cstheme="minorHAnsi"/>
          <w:sz w:val="22"/>
          <w:szCs w:val="22"/>
        </w:rPr>
        <w:t xml:space="preserve">Odškodnina se zavarovancu izplača v roku 14 dni, šteto od dneva, ko je </w:t>
      </w:r>
      <w:r>
        <w:rPr>
          <w:rFonts w:asciiTheme="minorHAnsi" w:hAnsiTheme="minorHAnsi" w:cstheme="minorHAnsi"/>
          <w:sz w:val="22"/>
          <w:szCs w:val="22"/>
        </w:rPr>
        <w:t>zavarovalnica</w:t>
      </w:r>
      <w:r w:rsidRPr="00221B15">
        <w:rPr>
          <w:rFonts w:asciiTheme="minorHAnsi" w:hAnsiTheme="minorHAnsi" w:cstheme="minorHAnsi"/>
          <w:sz w:val="22"/>
          <w:szCs w:val="22"/>
        </w:rPr>
        <w:t xml:space="preserve"> prejel</w:t>
      </w:r>
      <w:r>
        <w:rPr>
          <w:rFonts w:asciiTheme="minorHAnsi" w:hAnsiTheme="minorHAnsi" w:cstheme="minorHAnsi"/>
          <w:sz w:val="22"/>
          <w:szCs w:val="22"/>
        </w:rPr>
        <w:t>a</w:t>
      </w:r>
      <w:r w:rsidRPr="00221B15">
        <w:rPr>
          <w:rFonts w:asciiTheme="minorHAnsi" w:hAnsiTheme="minorHAnsi" w:cstheme="minorHAnsi"/>
          <w:sz w:val="22"/>
          <w:szCs w:val="22"/>
        </w:rPr>
        <w:t xml:space="preserve">  obvestilo o nastanku škodnega primera in ustrezno dokumentacijo oziroma v skladu z 943. členom OZ. Za kasneje izplačano odškodnino mora zavarovalnica upravičencu priznati zakonite zamudne obresti. </w:t>
      </w:r>
    </w:p>
    <w:p w14:paraId="21BE8E29" w14:textId="77777777" w:rsidR="00CC5509" w:rsidRDefault="00CC5509" w:rsidP="00CC5509">
      <w:pPr>
        <w:spacing w:line="340" w:lineRule="exact"/>
        <w:jc w:val="both"/>
        <w:rPr>
          <w:rFonts w:asciiTheme="minorHAnsi" w:hAnsiTheme="minorHAnsi" w:cstheme="minorHAnsi"/>
          <w:sz w:val="22"/>
          <w:szCs w:val="22"/>
        </w:rPr>
      </w:pPr>
    </w:p>
    <w:p w14:paraId="266073B1" w14:textId="77777777" w:rsidR="00CC5509" w:rsidRDefault="00CC5509" w:rsidP="00CC5509">
      <w:pPr>
        <w:spacing w:line="340" w:lineRule="exact"/>
        <w:jc w:val="both"/>
        <w:rPr>
          <w:rFonts w:asciiTheme="minorHAnsi" w:hAnsiTheme="minorHAnsi" w:cstheme="minorHAnsi"/>
          <w:sz w:val="22"/>
          <w:szCs w:val="22"/>
        </w:rPr>
      </w:pPr>
    </w:p>
    <w:p w14:paraId="5D431B00" w14:textId="77777777" w:rsidR="00CC5509" w:rsidRDefault="00CC5509" w:rsidP="00CC5509"/>
    <w:p w14:paraId="726FB6B3" w14:textId="77777777" w:rsidR="00CC5509" w:rsidRPr="007A3E76" w:rsidRDefault="00CC5509" w:rsidP="00CC5509">
      <w:pPr>
        <w:rPr>
          <w:rFonts w:asciiTheme="minorHAnsi" w:hAnsiTheme="minorHAnsi"/>
          <w:sz w:val="22"/>
          <w:szCs w:val="21"/>
        </w:rPr>
      </w:pPr>
      <w:r w:rsidRPr="007A3E76">
        <w:rPr>
          <w:rFonts w:asciiTheme="minorHAnsi" w:hAnsiTheme="minorHAnsi"/>
          <w:sz w:val="22"/>
          <w:szCs w:val="21"/>
        </w:rPr>
        <w:t xml:space="preserve">Datum:  </w:t>
      </w:r>
      <w:r w:rsidRPr="007A3E76">
        <w:rPr>
          <w:rFonts w:asciiTheme="minorHAnsi" w:hAnsiTheme="minorHAnsi"/>
          <w:sz w:val="22"/>
          <w:szCs w:val="21"/>
        </w:rPr>
        <w:tab/>
      </w:r>
      <w:r w:rsidRPr="007A3E76">
        <w:rPr>
          <w:rFonts w:asciiTheme="minorHAnsi" w:hAnsiTheme="minorHAnsi"/>
          <w:sz w:val="22"/>
          <w:szCs w:val="21"/>
        </w:rPr>
        <w:tab/>
      </w:r>
      <w:r w:rsidRPr="007A3E76">
        <w:rPr>
          <w:rFonts w:asciiTheme="minorHAnsi" w:hAnsiTheme="minorHAnsi"/>
          <w:sz w:val="22"/>
          <w:szCs w:val="21"/>
        </w:rPr>
        <w:tab/>
      </w:r>
      <w:r w:rsidRPr="007A3E76">
        <w:rPr>
          <w:rFonts w:asciiTheme="minorHAnsi" w:hAnsiTheme="minorHAnsi"/>
          <w:sz w:val="22"/>
          <w:szCs w:val="21"/>
        </w:rPr>
        <w:tab/>
      </w:r>
      <w:r w:rsidRPr="007A3E76">
        <w:rPr>
          <w:rFonts w:asciiTheme="minorHAnsi" w:hAnsiTheme="minorHAnsi"/>
          <w:sz w:val="22"/>
          <w:szCs w:val="21"/>
        </w:rPr>
        <w:tab/>
      </w:r>
      <w:r w:rsidRPr="007A3E76">
        <w:rPr>
          <w:rFonts w:asciiTheme="minorHAnsi" w:hAnsiTheme="minorHAnsi"/>
          <w:sz w:val="22"/>
          <w:szCs w:val="21"/>
        </w:rPr>
        <w:tab/>
      </w:r>
      <w:r w:rsidRPr="007A3E76">
        <w:rPr>
          <w:rFonts w:asciiTheme="minorHAnsi" w:hAnsiTheme="minorHAnsi"/>
          <w:sz w:val="22"/>
          <w:szCs w:val="21"/>
        </w:rPr>
        <w:tab/>
      </w:r>
      <w:r w:rsidRPr="007A3E76">
        <w:rPr>
          <w:rFonts w:asciiTheme="minorHAnsi" w:hAnsiTheme="minorHAnsi"/>
          <w:sz w:val="22"/>
          <w:szCs w:val="21"/>
        </w:rPr>
        <w:tab/>
        <w:t>Podpis in žig:</w:t>
      </w:r>
    </w:p>
    <w:p w14:paraId="42C0D9DA" w14:textId="77777777" w:rsidR="00CC5509" w:rsidRPr="007A3E76" w:rsidRDefault="00CC5509" w:rsidP="00CC5509">
      <w:pPr>
        <w:rPr>
          <w:rFonts w:asciiTheme="minorHAnsi" w:hAnsiTheme="minorHAnsi"/>
          <w:sz w:val="22"/>
          <w:szCs w:val="21"/>
        </w:rPr>
      </w:pPr>
    </w:p>
    <w:p w14:paraId="7B725E87" w14:textId="77777777" w:rsidR="00CC5509" w:rsidRPr="007A3E76" w:rsidRDefault="00CC5509" w:rsidP="00CC5509">
      <w:pPr>
        <w:rPr>
          <w:rFonts w:asciiTheme="minorHAnsi" w:hAnsiTheme="minorHAnsi"/>
          <w:sz w:val="22"/>
          <w:szCs w:val="21"/>
        </w:rPr>
      </w:pPr>
      <w:r w:rsidRPr="007A3E76">
        <w:rPr>
          <w:rFonts w:asciiTheme="minorHAnsi" w:hAnsiTheme="minorHAnsi"/>
          <w:sz w:val="22"/>
          <w:szCs w:val="21"/>
        </w:rPr>
        <w:t>_________________</w:t>
      </w:r>
      <w:r w:rsidRPr="007A3E76">
        <w:rPr>
          <w:rFonts w:asciiTheme="minorHAnsi" w:hAnsiTheme="minorHAnsi"/>
          <w:sz w:val="22"/>
          <w:szCs w:val="21"/>
        </w:rPr>
        <w:tab/>
      </w:r>
      <w:r w:rsidRPr="007A3E76">
        <w:rPr>
          <w:rFonts w:asciiTheme="minorHAnsi" w:hAnsiTheme="minorHAnsi"/>
          <w:sz w:val="22"/>
          <w:szCs w:val="21"/>
        </w:rPr>
        <w:tab/>
      </w:r>
      <w:r w:rsidRPr="007A3E76">
        <w:rPr>
          <w:rFonts w:asciiTheme="minorHAnsi" w:hAnsiTheme="minorHAnsi"/>
          <w:sz w:val="22"/>
          <w:szCs w:val="21"/>
        </w:rPr>
        <w:tab/>
      </w:r>
      <w:r w:rsidRPr="007A3E76">
        <w:rPr>
          <w:rFonts w:asciiTheme="minorHAnsi" w:hAnsiTheme="minorHAnsi"/>
          <w:sz w:val="22"/>
          <w:szCs w:val="21"/>
        </w:rPr>
        <w:tab/>
      </w:r>
      <w:r w:rsidRPr="007A3E76">
        <w:rPr>
          <w:rFonts w:asciiTheme="minorHAnsi" w:hAnsiTheme="minorHAnsi"/>
          <w:sz w:val="22"/>
          <w:szCs w:val="21"/>
        </w:rPr>
        <w:tab/>
      </w:r>
      <w:r w:rsidRPr="007A3E76">
        <w:rPr>
          <w:rFonts w:asciiTheme="minorHAnsi" w:hAnsiTheme="minorHAnsi"/>
          <w:sz w:val="22"/>
          <w:szCs w:val="21"/>
        </w:rPr>
        <w:tab/>
      </w:r>
      <w:r w:rsidRPr="007A3E76">
        <w:rPr>
          <w:rFonts w:asciiTheme="minorHAnsi" w:hAnsiTheme="minorHAnsi"/>
          <w:sz w:val="22"/>
          <w:szCs w:val="21"/>
        </w:rPr>
        <w:tab/>
        <w:t>___________________</w:t>
      </w:r>
    </w:p>
    <w:p w14:paraId="6DA1552E" w14:textId="77777777" w:rsidR="00CC5509" w:rsidRPr="00221B15" w:rsidRDefault="00CC5509" w:rsidP="00CC5509">
      <w:pPr>
        <w:spacing w:line="340" w:lineRule="exact"/>
        <w:jc w:val="both"/>
        <w:rPr>
          <w:rFonts w:asciiTheme="minorHAnsi" w:hAnsiTheme="minorHAnsi" w:cstheme="minorHAnsi"/>
          <w:sz w:val="22"/>
          <w:szCs w:val="22"/>
        </w:rPr>
      </w:pPr>
    </w:p>
    <w:p w14:paraId="614DB487" w14:textId="77777777" w:rsidR="00CC5509" w:rsidRPr="00B37336" w:rsidRDefault="00CC5509" w:rsidP="00CC5509">
      <w:pPr>
        <w:tabs>
          <w:tab w:val="left" w:pos="201"/>
        </w:tabs>
        <w:spacing w:line="340" w:lineRule="exact"/>
        <w:jc w:val="both"/>
      </w:pPr>
    </w:p>
    <w:p w14:paraId="0F0739D5" w14:textId="77777777" w:rsidR="005D6C90" w:rsidRDefault="005D6C90"/>
    <w:sectPr w:rsidR="005D6C90" w:rsidSect="00A30D48">
      <w:headerReference w:type="default"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BEE54" w14:textId="77777777" w:rsidR="00CC5509" w:rsidRDefault="00CC5509" w:rsidP="00CC5509">
      <w:r>
        <w:separator/>
      </w:r>
    </w:p>
  </w:endnote>
  <w:endnote w:type="continuationSeparator" w:id="0">
    <w:p w14:paraId="11D4D590" w14:textId="77777777" w:rsidR="00CC5509" w:rsidRDefault="00CC5509" w:rsidP="00CC5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A0002AEF" w:usb1="4000207B"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A42C" w14:textId="77777777" w:rsidR="00A30D48" w:rsidRPr="00BD2A49" w:rsidRDefault="00CC5509" w:rsidP="00A30D48">
    <w:pPr>
      <w:pStyle w:val="Noga"/>
      <w:pBdr>
        <w:bottom w:val="single" w:sz="12" w:space="0"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Pr>
        <w:rFonts w:asciiTheme="minorHAnsi" w:hAnsiTheme="minorHAnsi"/>
        <w:sz w:val="18"/>
        <w:szCs w:val="12"/>
      </w:rPr>
      <w:t>2</w:t>
    </w:r>
    <w:r w:rsidRPr="00BD2A49">
      <w:rPr>
        <w:rFonts w:asciiTheme="minorHAnsi" w:hAnsiTheme="minorHAnsi"/>
        <w:sz w:val="18"/>
        <w:szCs w:val="12"/>
      </w:rPr>
      <w:fldChar w:fldCharType="end"/>
    </w:r>
    <w:bookmarkStart w:id="5" w:name="_Hlk80772602"/>
  </w:p>
  <w:p w14:paraId="7F42EB25" w14:textId="77777777" w:rsidR="00A30D48" w:rsidRPr="00BD2A49" w:rsidRDefault="00CC5509" w:rsidP="00A30D48">
    <w:pPr>
      <w:pStyle w:val="Noga"/>
      <w:rPr>
        <w:rFonts w:asciiTheme="minorHAnsi" w:hAnsiTheme="minorHAnsi"/>
        <w:i/>
        <w:color w:val="000000" w:themeColor="text1"/>
        <w:sz w:val="18"/>
        <w:szCs w:val="18"/>
      </w:rPr>
    </w:pPr>
    <w:r w:rsidRPr="00BD2A49">
      <w:rPr>
        <w:rFonts w:asciiTheme="minorHAnsi" w:hAnsiTheme="minorHAnsi"/>
        <w:i/>
        <w:color w:val="000000" w:themeColor="text1"/>
        <w:sz w:val="18"/>
        <w:szCs w:val="18"/>
      </w:rPr>
      <w:t>Elektro Gorenjska, d. d.</w:t>
    </w:r>
  </w:p>
  <w:p w14:paraId="4543EF5D" w14:textId="77777777" w:rsidR="00A30D48" w:rsidRPr="003B2D4D" w:rsidRDefault="00CC5509" w:rsidP="00A30D48">
    <w:pPr>
      <w:pStyle w:val="Noga"/>
      <w:rPr>
        <w:rFonts w:asciiTheme="minorHAnsi" w:hAnsiTheme="minorHAnsi"/>
        <w:i/>
        <w:color w:val="000000" w:themeColor="text1"/>
        <w:sz w:val="18"/>
        <w:szCs w:val="18"/>
      </w:rPr>
    </w:pPr>
    <w:r>
      <w:rPr>
        <w:rFonts w:asciiTheme="minorHAnsi" w:hAnsiTheme="minorHAnsi"/>
        <w:i/>
        <w:color w:val="000000" w:themeColor="text1"/>
        <w:sz w:val="18"/>
        <w:szCs w:val="18"/>
      </w:rPr>
      <w:t>Zavarovalne storitve,</w:t>
    </w:r>
    <w:r w:rsidRPr="000D1933">
      <w:rPr>
        <w:rFonts w:asciiTheme="minorHAnsi" w:hAnsiTheme="minorHAnsi"/>
        <w:i/>
        <w:color w:val="000000" w:themeColor="text1"/>
        <w:sz w:val="18"/>
        <w:szCs w:val="18"/>
      </w:rPr>
      <w:t xml:space="preserve"> št. </w:t>
    </w:r>
    <w:r>
      <w:rPr>
        <w:rFonts w:asciiTheme="minorHAnsi" w:hAnsiTheme="minorHAnsi"/>
        <w:i/>
        <w:color w:val="000000" w:themeColor="text1"/>
        <w:sz w:val="18"/>
        <w:szCs w:val="18"/>
      </w:rPr>
      <w:t>NMV21-017</w:t>
    </w:r>
  </w:p>
  <w:bookmarkEnd w:id="5"/>
  <w:p w14:paraId="5A42A59D" w14:textId="77777777" w:rsidR="00A30D48" w:rsidRDefault="00CC550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E60D5" w14:textId="77777777" w:rsidR="00CC5509" w:rsidRPr="00BD2A49" w:rsidRDefault="00CC5509" w:rsidP="00CC5509">
    <w:pPr>
      <w:pStyle w:val="Noga"/>
      <w:pBdr>
        <w:bottom w:val="single" w:sz="12" w:space="0"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Pr>
        <w:rFonts w:asciiTheme="minorHAnsi" w:hAnsiTheme="minorHAnsi"/>
        <w:sz w:val="18"/>
        <w:szCs w:val="12"/>
      </w:rPr>
      <w:t>3</w:t>
    </w:r>
    <w:r>
      <w:rPr>
        <w:rFonts w:asciiTheme="minorHAnsi" w:hAnsiTheme="minorHAnsi"/>
        <w:sz w:val="18"/>
        <w:szCs w:val="12"/>
      </w:rPr>
      <w:t>5</w:t>
    </w:r>
    <w:r w:rsidRPr="00BD2A49">
      <w:rPr>
        <w:rFonts w:asciiTheme="minorHAnsi" w:hAnsiTheme="minorHAnsi"/>
        <w:sz w:val="18"/>
        <w:szCs w:val="12"/>
      </w:rPr>
      <w:fldChar w:fldCharType="end"/>
    </w:r>
  </w:p>
  <w:p w14:paraId="3255A8E4" w14:textId="77777777" w:rsidR="00CC5509" w:rsidRPr="00BD2A49" w:rsidRDefault="00CC5509" w:rsidP="00CC5509">
    <w:pPr>
      <w:pStyle w:val="Noga"/>
      <w:rPr>
        <w:rFonts w:asciiTheme="minorHAnsi" w:hAnsiTheme="minorHAnsi"/>
        <w:i/>
        <w:color w:val="000000" w:themeColor="text1"/>
        <w:sz w:val="18"/>
        <w:szCs w:val="18"/>
      </w:rPr>
    </w:pPr>
    <w:r w:rsidRPr="00BD2A49">
      <w:rPr>
        <w:rFonts w:asciiTheme="minorHAnsi" w:hAnsiTheme="minorHAnsi"/>
        <w:i/>
        <w:color w:val="000000" w:themeColor="text1"/>
        <w:sz w:val="18"/>
        <w:szCs w:val="18"/>
      </w:rPr>
      <w:t>Elektro Gorenjska, d. d.</w:t>
    </w:r>
  </w:p>
  <w:p w14:paraId="1B3D00AE" w14:textId="77777777" w:rsidR="00CC5509" w:rsidRPr="003B2D4D" w:rsidRDefault="00CC5509" w:rsidP="00CC5509">
    <w:pPr>
      <w:pStyle w:val="Noga"/>
      <w:rPr>
        <w:rFonts w:asciiTheme="minorHAnsi" w:hAnsiTheme="minorHAnsi"/>
        <w:i/>
        <w:color w:val="000000" w:themeColor="text1"/>
        <w:sz w:val="18"/>
        <w:szCs w:val="18"/>
      </w:rPr>
    </w:pPr>
    <w:r>
      <w:rPr>
        <w:rFonts w:asciiTheme="minorHAnsi" w:hAnsiTheme="minorHAnsi"/>
        <w:i/>
        <w:color w:val="000000" w:themeColor="text1"/>
        <w:sz w:val="18"/>
        <w:szCs w:val="18"/>
      </w:rPr>
      <w:t>Zavarovalne storitve,</w:t>
    </w:r>
    <w:r w:rsidRPr="000D1933">
      <w:rPr>
        <w:rFonts w:asciiTheme="minorHAnsi" w:hAnsiTheme="minorHAnsi"/>
        <w:i/>
        <w:color w:val="000000" w:themeColor="text1"/>
        <w:sz w:val="18"/>
        <w:szCs w:val="18"/>
      </w:rPr>
      <w:t xml:space="preserve"> št. </w:t>
    </w:r>
    <w:r>
      <w:rPr>
        <w:rFonts w:asciiTheme="minorHAnsi" w:hAnsiTheme="minorHAnsi"/>
        <w:i/>
        <w:color w:val="000000" w:themeColor="text1"/>
        <w:sz w:val="18"/>
        <w:szCs w:val="18"/>
      </w:rPr>
      <w:t>NMV21-017</w:t>
    </w:r>
  </w:p>
  <w:p w14:paraId="1D1F819B" w14:textId="7AE39F3E" w:rsidR="00A30D48" w:rsidRDefault="00CC5509" w:rsidP="00A30D48">
    <w:pPr>
      <w:pStyle w:val="Noga"/>
      <w:tabs>
        <w:tab w:val="clear" w:pos="4536"/>
        <w:tab w:val="clear" w:pos="9072"/>
        <w:tab w:val="left" w:pos="360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6D6ED" w14:textId="77777777" w:rsidR="004A670A" w:rsidRDefault="00CC5509">
    <w:pPr>
      <w:pStyle w:val="Noga"/>
      <w:jc w:val="right"/>
    </w:pPr>
    <w:r w:rsidRPr="00194867">
      <w:rPr>
        <w:sz w:val="12"/>
        <w:szCs w:val="12"/>
      </w:rPr>
      <w:fldChar w:fldCharType="begin"/>
    </w:r>
    <w:r w:rsidRPr="00194867">
      <w:rPr>
        <w:sz w:val="12"/>
        <w:szCs w:val="12"/>
      </w:rPr>
      <w:instrText>PAGE   \* MERGEFORMAT</w:instrText>
    </w:r>
    <w:r w:rsidRPr="00194867">
      <w:rPr>
        <w:sz w:val="12"/>
        <w:szCs w:val="12"/>
      </w:rPr>
      <w:fldChar w:fldCharType="separate"/>
    </w:r>
    <w:r>
      <w:rPr>
        <w:noProof/>
        <w:sz w:val="12"/>
        <w:szCs w:val="12"/>
      </w:rPr>
      <w:t>4</w:t>
    </w:r>
    <w:r>
      <w:rPr>
        <w:noProof/>
        <w:sz w:val="12"/>
        <w:szCs w:val="12"/>
      </w:rPr>
      <w:t>2</w:t>
    </w:r>
    <w:r w:rsidRPr="00194867">
      <w:rPr>
        <w:sz w:val="12"/>
        <w:szCs w:val="12"/>
      </w:rPr>
      <w:fldChar w:fldCharType="end"/>
    </w:r>
  </w:p>
  <w:p w14:paraId="2230350A" w14:textId="77777777" w:rsidR="004A670A" w:rsidRDefault="00CC5509">
    <w:pPr>
      <w:pStyle w:val="Noga"/>
      <w:ind w:right="360"/>
    </w:pPr>
  </w:p>
  <w:p w14:paraId="2E6F8CB0" w14:textId="77777777" w:rsidR="004A670A" w:rsidRDefault="00CC55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240BB" w14:textId="77777777" w:rsidR="00CC5509" w:rsidRDefault="00CC5509" w:rsidP="00CC5509">
      <w:r>
        <w:separator/>
      </w:r>
    </w:p>
  </w:footnote>
  <w:footnote w:type="continuationSeparator" w:id="0">
    <w:p w14:paraId="1E53AED6" w14:textId="77777777" w:rsidR="00CC5509" w:rsidRDefault="00CC5509" w:rsidP="00CC5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391C1" w14:textId="77777777" w:rsidR="00A30D48" w:rsidRDefault="00CC5509" w:rsidP="00A30D48">
    <w:pPr>
      <w:pStyle w:val="Glava"/>
      <w:tabs>
        <w:tab w:val="clear" w:pos="4320"/>
        <w:tab w:val="clear" w:pos="8640"/>
        <w:tab w:val="left" w:pos="121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60111" w14:textId="77777777" w:rsidR="004A670A" w:rsidRPr="0003729D" w:rsidRDefault="00CC5509">
    <w:pPr>
      <w:pStyle w:val="Glava"/>
      <w:rPr>
        <w:rFonts w:ascii="Arial" w:hAnsi="Arial" w:cs="Arial"/>
        <w:b/>
        <w:bCs/>
      </w:rPr>
    </w:pPr>
    <w:r>
      <w:rPr>
        <w:rFonts w:cs="Arial"/>
        <w:noProof/>
        <w:sz w:val="16"/>
        <w:szCs w:val="16"/>
      </w:rPr>
      <w:tab/>
    </w:r>
    <w:r>
      <w:rPr>
        <w:rFonts w:cs="Arial"/>
        <w:noProof/>
        <w:sz w:val="16"/>
        <w:szCs w:val="16"/>
      </w:rPr>
      <w:tab/>
    </w:r>
  </w:p>
  <w:p w14:paraId="7053DE96" w14:textId="77777777" w:rsidR="004A670A" w:rsidRDefault="00CC55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93BE7"/>
    <w:multiLevelType w:val="hybridMultilevel"/>
    <w:tmpl w:val="AA029548"/>
    <w:lvl w:ilvl="0" w:tplc="B228265A">
      <w:start w:val="1"/>
      <w:numFmt w:val="decimal"/>
      <w:lvlText w:val="%1."/>
      <w:lvlJc w:val="left"/>
      <w:pPr>
        <w:ind w:left="360" w:hanging="360"/>
      </w:pPr>
      <w:rPr>
        <w:rFonts w:cs="Times New Roman"/>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1" w15:restartNumberingAfterBreak="0">
    <w:nsid w:val="32907EEA"/>
    <w:multiLevelType w:val="hybridMultilevel"/>
    <w:tmpl w:val="D4F2E164"/>
    <w:lvl w:ilvl="0" w:tplc="FFFFFFFF">
      <w:start w:val="1"/>
      <w:numFmt w:val="decimal"/>
      <w:lvlText w:val="%1."/>
      <w:lvlJc w:val="left"/>
      <w:pPr>
        <w:tabs>
          <w:tab w:val="num" w:pos="502"/>
        </w:tabs>
        <w:ind w:left="502" w:hanging="360"/>
      </w:pPr>
      <w:rPr>
        <w:rFonts w:hint="default"/>
      </w:rPr>
    </w:lvl>
    <w:lvl w:ilvl="1" w:tplc="FFFFFFFF">
      <w:numFmt w:val="none"/>
      <w:lvlText w:val=""/>
      <w:lvlJc w:val="left"/>
      <w:pPr>
        <w:tabs>
          <w:tab w:val="num" w:pos="180"/>
        </w:tabs>
      </w:pPr>
    </w:lvl>
    <w:lvl w:ilvl="2" w:tplc="FFFFFFFF">
      <w:numFmt w:val="none"/>
      <w:lvlText w:val=""/>
      <w:lvlJc w:val="left"/>
      <w:pPr>
        <w:tabs>
          <w:tab w:val="num" w:pos="180"/>
        </w:tabs>
      </w:pPr>
    </w:lvl>
    <w:lvl w:ilvl="3" w:tplc="FFFFFFFF">
      <w:numFmt w:val="none"/>
      <w:lvlText w:val=""/>
      <w:lvlJc w:val="left"/>
      <w:pPr>
        <w:tabs>
          <w:tab w:val="num" w:pos="180"/>
        </w:tabs>
      </w:pPr>
    </w:lvl>
    <w:lvl w:ilvl="4" w:tplc="FFFFFFFF">
      <w:numFmt w:val="none"/>
      <w:lvlText w:val=""/>
      <w:lvlJc w:val="left"/>
      <w:pPr>
        <w:tabs>
          <w:tab w:val="num" w:pos="180"/>
        </w:tabs>
      </w:pPr>
    </w:lvl>
    <w:lvl w:ilvl="5" w:tplc="FFFFFFFF">
      <w:numFmt w:val="none"/>
      <w:lvlText w:val=""/>
      <w:lvlJc w:val="left"/>
      <w:pPr>
        <w:tabs>
          <w:tab w:val="num" w:pos="180"/>
        </w:tabs>
      </w:pPr>
    </w:lvl>
    <w:lvl w:ilvl="6" w:tplc="FFFFFFFF">
      <w:numFmt w:val="none"/>
      <w:lvlText w:val=""/>
      <w:lvlJc w:val="left"/>
      <w:pPr>
        <w:tabs>
          <w:tab w:val="num" w:pos="180"/>
        </w:tabs>
      </w:pPr>
    </w:lvl>
    <w:lvl w:ilvl="7" w:tplc="FFFFFFFF">
      <w:numFmt w:val="none"/>
      <w:lvlText w:val=""/>
      <w:lvlJc w:val="left"/>
      <w:pPr>
        <w:tabs>
          <w:tab w:val="num" w:pos="180"/>
        </w:tabs>
      </w:pPr>
    </w:lvl>
    <w:lvl w:ilvl="8" w:tplc="FFFFFFFF">
      <w:numFmt w:val="none"/>
      <w:lvlText w:val=""/>
      <w:lvlJc w:val="left"/>
      <w:pPr>
        <w:tabs>
          <w:tab w:val="num" w:pos="180"/>
        </w:tabs>
      </w:pPr>
    </w:lvl>
  </w:abstractNum>
  <w:abstractNum w:abstractNumId="2" w15:restartNumberingAfterBreak="0">
    <w:nsid w:val="401F3777"/>
    <w:multiLevelType w:val="hybridMultilevel"/>
    <w:tmpl w:val="D6A05F9E"/>
    <w:lvl w:ilvl="0" w:tplc="6E0C2A4A">
      <w:start w:val="1"/>
      <w:numFmt w:val="upperRoman"/>
      <w:lvlText w:val="%1."/>
      <w:lvlJc w:val="left"/>
      <w:pPr>
        <w:ind w:left="1800" w:hanging="720"/>
      </w:pPr>
      <w:rPr>
        <w:rFonts w:cs="Times New Roman" w:hint="default"/>
      </w:rPr>
    </w:lvl>
    <w:lvl w:ilvl="1" w:tplc="04240019">
      <w:start w:val="1"/>
      <w:numFmt w:val="lowerLetter"/>
      <w:lvlText w:val="%2."/>
      <w:lvlJc w:val="left"/>
      <w:pPr>
        <w:ind w:left="2160" w:hanging="360"/>
      </w:pPr>
      <w:rPr>
        <w:rFonts w:cs="Times New Roman"/>
      </w:rPr>
    </w:lvl>
    <w:lvl w:ilvl="2" w:tplc="0424001B" w:tentative="1">
      <w:start w:val="1"/>
      <w:numFmt w:val="lowerRoman"/>
      <w:lvlText w:val="%3."/>
      <w:lvlJc w:val="right"/>
      <w:pPr>
        <w:ind w:left="2880" w:hanging="180"/>
      </w:pPr>
      <w:rPr>
        <w:rFonts w:cs="Times New Roman"/>
      </w:rPr>
    </w:lvl>
    <w:lvl w:ilvl="3" w:tplc="0424000F" w:tentative="1">
      <w:start w:val="1"/>
      <w:numFmt w:val="decimal"/>
      <w:lvlText w:val="%4."/>
      <w:lvlJc w:val="left"/>
      <w:pPr>
        <w:ind w:left="3600" w:hanging="360"/>
      </w:pPr>
      <w:rPr>
        <w:rFonts w:cs="Times New Roman"/>
      </w:rPr>
    </w:lvl>
    <w:lvl w:ilvl="4" w:tplc="04240019" w:tentative="1">
      <w:start w:val="1"/>
      <w:numFmt w:val="lowerLetter"/>
      <w:lvlText w:val="%5."/>
      <w:lvlJc w:val="left"/>
      <w:pPr>
        <w:ind w:left="4320" w:hanging="360"/>
      </w:pPr>
      <w:rPr>
        <w:rFonts w:cs="Times New Roman"/>
      </w:rPr>
    </w:lvl>
    <w:lvl w:ilvl="5" w:tplc="0424001B" w:tentative="1">
      <w:start w:val="1"/>
      <w:numFmt w:val="lowerRoman"/>
      <w:lvlText w:val="%6."/>
      <w:lvlJc w:val="right"/>
      <w:pPr>
        <w:ind w:left="5040" w:hanging="180"/>
      </w:pPr>
      <w:rPr>
        <w:rFonts w:cs="Times New Roman"/>
      </w:rPr>
    </w:lvl>
    <w:lvl w:ilvl="6" w:tplc="0424000F" w:tentative="1">
      <w:start w:val="1"/>
      <w:numFmt w:val="decimal"/>
      <w:lvlText w:val="%7."/>
      <w:lvlJc w:val="left"/>
      <w:pPr>
        <w:ind w:left="5760" w:hanging="360"/>
      </w:pPr>
      <w:rPr>
        <w:rFonts w:cs="Times New Roman"/>
      </w:rPr>
    </w:lvl>
    <w:lvl w:ilvl="7" w:tplc="04240019" w:tentative="1">
      <w:start w:val="1"/>
      <w:numFmt w:val="lowerLetter"/>
      <w:lvlText w:val="%8."/>
      <w:lvlJc w:val="left"/>
      <w:pPr>
        <w:ind w:left="6480" w:hanging="360"/>
      </w:pPr>
      <w:rPr>
        <w:rFonts w:cs="Times New Roman"/>
      </w:rPr>
    </w:lvl>
    <w:lvl w:ilvl="8" w:tplc="0424001B" w:tentative="1">
      <w:start w:val="1"/>
      <w:numFmt w:val="lowerRoman"/>
      <w:lvlText w:val="%9."/>
      <w:lvlJc w:val="right"/>
      <w:pPr>
        <w:ind w:left="7200" w:hanging="180"/>
      </w:pPr>
      <w:rPr>
        <w:rFonts w:cs="Times New Roman"/>
      </w:rPr>
    </w:lvl>
  </w:abstractNum>
  <w:abstractNum w:abstractNumId="3" w15:restartNumberingAfterBreak="0">
    <w:nsid w:val="40D86609"/>
    <w:multiLevelType w:val="hybridMultilevel"/>
    <w:tmpl w:val="6A98A5CE"/>
    <w:lvl w:ilvl="0" w:tplc="04240017">
      <w:start w:val="1"/>
      <w:numFmt w:val="lowerLetter"/>
      <w:lvlText w:val="%1)"/>
      <w:lvlJc w:val="left"/>
      <w:pPr>
        <w:ind w:left="720" w:hanging="360"/>
      </w:pPr>
      <w:rPr>
        <w:rFonts w:cs="Times New Roman"/>
      </w:rPr>
    </w:lvl>
    <w:lvl w:ilvl="1" w:tplc="04240019">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4" w15:restartNumberingAfterBreak="0">
    <w:nsid w:val="44F3552A"/>
    <w:multiLevelType w:val="hybridMultilevel"/>
    <w:tmpl w:val="D6A05F9E"/>
    <w:lvl w:ilvl="0" w:tplc="6E0C2A4A">
      <w:start w:val="1"/>
      <w:numFmt w:val="upperRoman"/>
      <w:lvlText w:val="%1."/>
      <w:lvlJc w:val="left"/>
      <w:pPr>
        <w:ind w:left="1800" w:hanging="720"/>
      </w:pPr>
      <w:rPr>
        <w:rFonts w:cs="Times New Roman" w:hint="default"/>
      </w:rPr>
    </w:lvl>
    <w:lvl w:ilvl="1" w:tplc="04240019" w:tentative="1">
      <w:start w:val="1"/>
      <w:numFmt w:val="lowerLetter"/>
      <w:lvlText w:val="%2."/>
      <w:lvlJc w:val="left"/>
      <w:pPr>
        <w:ind w:left="2160" w:hanging="360"/>
      </w:pPr>
      <w:rPr>
        <w:rFonts w:cs="Times New Roman"/>
      </w:rPr>
    </w:lvl>
    <w:lvl w:ilvl="2" w:tplc="0424001B" w:tentative="1">
      <w:start w:val="1"/>
      <w:numFmt w:val="lowerRoman"/>
      <w:lvlText w:val="%3."/>
      <w:lvlJc w:val="right"/>
      <w:pPr>
        <w:ind w:left="2880" w:hanging="180"/>
      </w:pPr>
      <w:rPr>
        <w:rFonts w:cs="Times New Roman"/>
      </w:rPr>
    </w:lvl>
    <w:lvl w:ilvl="3" w:tplc="0424000F" w:tentative="1">
      <w:start w:val="1"/>
      <w:numFmt w:val="decimal"/>
      <w:lvlText w:val="%4."/>
      <w:lvlJc w:val="left"/>
      <w:pPr>
        <w:ind w:left="3600" w:hanging="360"/>
      </w:pPr>
      <w:rPr>
        <w:rFonts w:cs="Times New Roman"/>
      </w:rPr>
    </w:lvl>
    <w:lvl w:ilvl="4" w:tplc="04240019" w:tentative="1">
      <w:start w:val="1"/>
      <w:numFmt w:val="lowerLetter"/>
      <w:lvlText w:val="%5."/>
      <w:lvlJc w:val="left"/>
      <w:pPr>
        <w:ind w:left="4320" w:hanging="360"/>
      </w:pPr>
      <w:rPr>
        <w:rFonts w:cs="Times New Roman"/>
      </w:rPr>
    </w:lvl>
    <w:lvl w:ilvl="5" w:tplc="0424001B" w:tentative="1">
      <w:start w:val="1"/>
      <w:numFmt w:val="lowerRoman"/>
      <w:lvlText w:val="%6."/>
      <w:lvlJc w:val="right"/>
      <w:pPr>
        <w:ind w:left="5040" w:hanging="180"/>
      </w:pPr>
      <w:rPr>
        <w:rFonts w:cs="Times New Roman"/>
      </w:rPr>
    </w:lvl>
    <w:lvl w:ilvl="6" w:tplc="0424000F" w:tentative="1">
      <w:start w:val="1"/>
      <w:numFmt w:val="decimal"/>
      <w:lvlText w:val="%7."/>
      <w:lvlJc w:val="left"/>
      <w:pPr>
        <w:ind w:left="5760" w:hanging="360"/>
      </w:pPr>
      <w:rPr>
        <w:rFonts w:cs="Times New Roman"/>
      </w:rPr>
    </w:lvl>
    <w:lvl w:ilvl="7" w:tplc="04240019" w:tentative="1">
      <w:start w:val="1"/>
      <w:numFmt w:val="lowerLetter"/>
      <w:lvlText w:val="%8."/>
      <w:lvlJc w:val="left"/>
      <w:pPr>
        <w:ind w:left="6480" w:hanging="360"/>
      </w:pPr>
      <w:rPr>
        <w:rFonts w:cs="Times New Roman"/>
      </w:rPr>
    </w:lvl>
    <w:lvl w:ilvl="8" w:tplc="0424001B" w:tentative="1">
      <w:start w:val="1"/>
      <w:numFmt w:val="lowerRoman"/>
      <w:lvlText w:val="%9."/>
      <w:lvlJc w:val="right"/>
      <w:pPr>
        <w:ind w:left="7200" w:hanging="180"/>
      </w:pPr>
      <w:rPr>
        <w:rFonts w:cs="Times New Roman"/>
      </w:rPr>
    </w:lvl>
  </w:abstractNum>
  <w:abstractNum w:abstractNumId="5" w15:restartNumberingAfterBreak="0">
    <w:nsid w:val="552D7588"/>
    <w:multiLevelType w:val="hybridMultilevel"/>
    <w:tmpl w:val="050CF2DE"/>
    <w:lvl w:ilvl="0" w:tplc="C90A1924">
      <w:start w:val="1"/>
      <w:numFmt w:val="upperRoman"/>
      <w:lvlText w:val="%1."/>
      <w:lvlJc w:val="right"/>
      <w:pPr>
        <w:ind w:left="502" w:hanging="360"/>
      </w:pPr>
      <w:rPr>
        <w:sz w:val="28"/>
        <w:szCs w:val="28"/>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56C05DF3"/>
    <w:multiLevelType w:val="hybridMultilevel"/>
    <w:tmpl w:val="F42022C0"/>
    <w:lvl w:ilvl="0" w:tplc="0424000F">
      <w:start w:val="1"/>
      <w:numFmt w:val="decimal"/>
      <w:lvlText w:val="%1."/>
      <w:lvlJc w:val="left"/>
      <w:pPr>
        <w:ind w:left="360" w:hanging="360"/>
      </w:pPr>
    </w:lvl>
    <w:lvl w:ilvl="1" w:tplc="871A5894">
      <w:start w:val="1"/>
      <w:numFmt w:val="decimal"/>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5738426F"/>
    <w:multiLevelType w:val="hybridMultilevel"/>
    <w:tmpl w:val="D1623CB4"/>
    <w:lvl w:ilvl="0" w:tplc="0DE0C1D6">
      <w:start w:val="3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F614EE4"/>
    <w:multiLevelType w:val="hybridMultilevel"/>
    <w:tmpl w:val="000A01B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712B5068"/>
    <w:multiLevelType w:val="hybridMultilevel"/>
    <w:tmpl w:val="F9B8C56C"/>
    <w:lvl w:ilvl="0" w:tplc="F29CEEBC">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8"/>
  </w:num>
  <w:num w:numId="6">
    <w:abstractNumId w:val="6"/>
  </w:num>
  <w:num w:numId="7">
    <w:abstractNumId w:val="2"/>
  </w:num>
  <w:num w:numId="8">
    <w:abstractNumId w:val="9"/>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509"/>
    <w:rsid w:val="005D6C90"/>
    <w:rsid w:val="00CC550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BA2DC"/>
  <w15:chartTrackingRefBased/>
  <w15:docId w15:val="{42B44C55-CA1F-4A2F-8187-A069B8FBD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C5509"/>
    <w:pPr>
      <w:spacing w:after="0" w:line="240" w:lineRule="auto"/>
    </w:pPr>
    <w:rPr>
      <w:rFonts w:ascii="Arial" w:eastAsia="Times New Roman" w:hAnsi="Arial" w:cs="Arial"/>
      <w:sz w:val="24"/>
      <w:szCs w:val="24"/>
      <w:lang w:eastAsia="sl-SI"/>
    </w:rPr>
  </w:style>
  <w:style w:type="paragraph" w:styleId="Naslov1">
    <w:name w:val="heading 1"/>
    <w:aliases w:val="SKLOP_AZ"/>
    <w:basedOn w:val="Navaden"/>
    <w:next w:val="Navaden"/>
    <w:link w:val="Naslov1Znak"/>
    <w:qFormat/>
    <w:rsid w:val="00CC5509"/>
    <w:pPr>
      <w:keepNext/>
      <w:spacing w:before="240" w:after="60"/>
      <w:outlineLvl w:val="0"/>
    </w:pPr>
    <w:rPr>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rsid w:val="00CC5509"/>
    <w:rPr>
      <w:rFonts w:ascii="Arial" w:eastAsia="Times New Roman" w:hAnsi="Arial" w:cs="Arial"/>
      <w:b/>
      <w:bCs/>
      <w:kern w:val="32"/>
      <w:sz w:val="32"/>
      <w:szCs w:val="32"/>
      <w:lang w:eastAsia="sl-SI"/>
    </w:rPr>
  </w:style>
  <w:style w:type="paragraph" w:styleId="Glava">
    <w:name w:val="header"/>
    <w:basedOn w:val="Navaden"/>
    <w:link w:val="GlavaZnak"/>
    <w:uiPriority w:val="99"/>
    <w:rsid w:val="00CC5509"/>
    <w:pPr>
      <w:tabs>
        <w:tab w:val="center" w:pos="4320"/>
        <w:tab w:val="right" w:pos="8640"/>
      </w:tabs>
    </w:pPr>
    <w:rPr>
      <w:rFonts w:ascii="Times New Roman" w:hAnsi="Times New Roman" w:cs="Times New Roman"/>
      <w:lang w:val="en-US"/>
    </w:rPr>
  </w:style>
  <w:style w:type="character" w:customStyle="1" w:styleId="GlavaZnak">
    <w:name w:val="Glava Znak"/>
    <w:basedOn w:val="Privzetapisavaodstavka"/>
    <w:link w:val="Glava"/>
    <w:uiPriority w:val="99"/>
    <w:rsid w:val="00CC5509"/>
    <w:rPr>
      <w:rFonts w:ascii="Times New Roman" w:eastAsia="Times New Roman" w:hAnsi="Times New Roman" w:cs="Times New Roman"/>
      <w:sz w:val="24"/>
      <w:szCs w:val="24"/>
      <w:lang w:val="en-US" w:eastAsia="sl-SI"/>
    </w:rPr>
  </w:style>
  <w:style w:type="paragraph" w:styleId="Noga">
    <w:name w:val="footer"/>
    <w:basedOn w:val="Navaden"/>
    <w:link w:val="NogaZnak"/>
    <w:rsid w:val="00CC5509"/>
    <w:pPr>
      <w:tabs>
        <w:tab w:val="center" w:pos="4536"/>
        <w:tab w:val="right" w:pos="9072"/>
      </w:tabs>
    </w:pPr>
  </w:style>
  <w:style w:type="character" w:customStyle="1" w:styleId="NogaZnak">
    <w:name w:val="Noga Znak"/>
    <w:basedOn w:val="Privzetapisavaodstavka"/>
    <w:link w:val="Noga"/>
    <w:rsid w:val="00CC5509"/>
    <w:rPr>
      <w:rFonts w:ascii="Arial" w:eastAsia="Times New Roman" w:hAnsi="Arial" w:cs="Arial"/>
      <w:sz w:val="24"/>
      <w:szCs w:val="24"/>
      <w:lang w:eastAsia="sl-SI"/>
    </w:rPr>
  </w:style>
  <w:style w:type="character" w:styleId="Hiperpovezava">
    <w:name w:val="Hyperlink"/>
    <w:basedOn w:val="Privzetapisavaodstavka"/>
    <w:uiPriority w:val="99"/>
    <w:rsid w:val="00CC5509"/>
    <w:rPr>
      <w:color w:val="0000FF"/>
      <w:u w:val="single"/>
    </w:rPr>
  </w:style>
  <w:style w:type="paragraph" w:styleId="Odstavekseznama">
    <w:name w:val="List Paragraph"/>
    <w:aliases w:val="Literatura - znanstveno,FooterText,numbered,Paragraphe de liste1,Bulletr List Paragraph,列出段落,列出段落1,lp1,lp11,Use Case List Paragraph,Num Bullet 1,List Paragraph11,Liste à puce - Normal,List Paragraph2,List Paragraph21,Listeafsnit1,b1"/>
    <w:basedOn w:val="Navaden"/>
    <w:link w:val="OdstavekseznamaZnak"/>
    <w:uiPriority w:val="34"/>
    <w:qFormat/>
    <w:rsid w:val="00CC5509"/>
    <w:pPr>
      <w:spacing w:after="200" w:line="276" w:lineRule="auto"/>
      <w:ind w:left="720"/>
    </w:pPr>
    <w:rPr>
      <w:rFonts w:ascii="Calibri" w:eastAsia="Calibri" w:hAnsi="Calibri" w:cs="Calibri"/>
      <w:sz w:val="22"/>
      <w:szCs w:val="22"/>
      <w:lang w:val="en-GB" w:eastAsia="en-US"/>
    </w:rPr>
  </w:style>
  <w:style w:type="paragraph" w:customStyle="1" w:styleId="BodyText22">
    <w:name w:val="Body Text 22"/>
    <w:basedOn w:val="Navaden"/>
    <w:uiPriority w:val="99"/>
    <w:rsid w:val="00CC5509"/>
    <w:pPr>
      <w:suppressAutoHyphens/>
      <w:ind w:left="360"/>
      <w:jc w:val="both"/>
    </w:pPr>
    <w:rPr>
      <w:sz w:val="22"/>
      <w:szCs w:val="22"/>
      <w:lang w:val="en-US" w:eastAsia="ar-SA"/>
    </w:rPr>
  </w:style>
  <w:style w:type="character" w:customStyle="1" w:styleId="OdstavekseznamaZnak">
    <w:name w:val="Odstavek seznama Znak"/>
    <w:aliases w:val="Literatura - znanstveno Znak,FooterText Znak,numbered Znak,Paragraphe de liste1 Znak,Bulletr List Paragraph Znak,列出段落 Znak,列出段落1 Znak,lp1 Znak,lp11 Znak,Use Case List Paragraph Znak,Num Bullet 1 Znak,List Paragraph11 Znak,b1 Znak"/>
    <w:link w:val="Odstavekseznama"/>
    <w:uiPriority w:val="34"/>
    <w:qFormat/>
    <w:locked/>
    <w:rsid w:val="00CC5509"/>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tasa.kotnik@elektro-gorenjska.si"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1461</Words>
  <Characters>8328</Characters>
  <Application>Microsoft Office Word</Application>
  <DocSecurity>0</DocSecurity>
  <Lines>69</Lines>
  <Paragraphs>19</Paragraphs>
  <ScaleCrop>false</ScaleCrop>
  <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Nataša Kotnik</cp:lastModifiedBy>
  <cp:revision>1</cp:revision>
  <dcterms:created xsi:type="dcterms:W3CDTF">2021-08-25T06:31:00Z</dcterms:created>
  <dcterms:modified xsi:type="dcterms:W3CDTF">2021-08-25T06:33:00Z</dcterms:modified>
</cp:coreProperties>
</file>