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9FFA" w14:textId="77777777" w:rsidR="00D11D0D" w:rsidRDefault="00D11D0D" w:rsidP="00D11D0D">
      <w:pPr>
        <w:tabs>
          <w:tab w:val="left" w:pos="6005"/>
        </w:tabs>
        <w:jc w:val="both"/>
        <w:rPr>
          <w:sz w:val="22"/>
          <w:szCs w:val="22"/>
        </w:rPr>
      </w:pPr>
    </w:p>
    <w:p w14:paraId="58380F16" w14:textId="77777777" w:rsidR="00D11D0D" w:rsidRPr="00087A98" w:rsidRDefault="00D11D0D" w:rsidP="00D11D0D">
      <w:pPr>
        <w:pStyle w:val="Naslov1"/>
        <w:numPr>
          <w:ilvl w:val="0"/>
          <w:numId w:val="1"/>
        </w:numPr>
        <w:tabs>
          <w:tab w:val="num" w:pos="360"/>
        </w:tabs>
        <w:ind w:left="142" w:firstLine="284"/>
        <w:jc w:val="both"/>
        <w:rPr>
          <w:rFonts w:asciiTheme="minorHAnsi" w:hAnsiTheme="minorHAnsi"/>
          <w:sz w:val="28"/>
          <w:szCs w:val="28"/>
        </w:rPr>
      </w:pPr>
      <w:bookmarkStart w:id="0" w:name="_Toc80349650"/>
      <w:bookmarkStart w:id="1" w:name="_Toc485722445"/>
      <w:r w:rsidRPr="00087A98">
        <w:rPr>
          <w:rFonts w:asciiTheme="minorHAnsi" w:hAnsiTheme="minorHAnsi"/>
          <w:sz w:val="28"/>
          <w:szCs w:val="28"/>
        </w:rPr>
        <w:t>PONUD</w:t>
      </w:r>
      <w:r>
        <w:rPr>
          <w:rFonts w:asciiTheme="minorHAnsi" w:hAnsiTheme="minorHAnsi"/>
          <w:sz w:val="28"/>
          <w:szCs w:val="28"/>
        </w:rPr>
        <w:t>BA</w:t>
      </w:r>
      <w:bookmarkEnd w:id="0"/>
      <w:r w:rsidRPr="00087A98">
        <w:rPr>
          <w:rFonts w:asciiTheme="minorHAnsi" w:hAnsiTheme="minorHAnsi"/>
          <w:sz w:val="28"/>
          <w:szCs w:val="28"/>
        </w:rPr>
        <w:t xml:space="preserve"> </w:t>
      </w:r>
      <w:bookmarkEnd w:id="1"/>
    </w:p>
    <w:p w14:paraId="79A7B3F4" w14:textId="77777777" w:rsidR="00D11D0D" w:rsidRPr="007A3E76" w:rsidRDefault="00D11D0D" w:rsidP="00D11D0D">
      <w:pPr>
        <w:pStyle w:val="Odstavekseznama"/>
        <w:rPr>
          <w:lang w:val="sl-SI"/>
        </w:rPr>
      </w:pPr>
    </w:p>
    <w:p w14:paraId="31AF863C" w14:textId="77777777" w:rsidR="00D11D0D" w:rsidRDefault="00D11D0D" w:rsidP="00D11D0D">
      <w:pPr>
        <w:pStyle w:val="Brezrazmikov"/>
        <w:spacing w:line="276" w:lineRule="auto"/>
      </w:pPr>
      <w:r w:rsidRPr="007A3E76">
        <w:t>Ponudnik mora</w:t>
      </w:r>
      <w:r>
        <w:t>:</w:t>
      </w:r>
    </w:p>
    <w:p w14:paraId="35BD8988" w14:textId="77777777" w:rsidR="00D11D0D" w:rsidRPr="00D3556D" w:rsidRDefault="00D11D0D" w:rsidP="00D11D0D">
      <w:pPr>
        <w:pStyle w:val="Brezrazmikov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D3556D">
        <w:rPr>
          <w:u w:val="single"/>
        </w:rPr>
        <w:t>za 1. sklop</w:t>
      </w:r>
      <w:r w:rsidRPr="00023101">
        <w:t>: izpolniti, podpisati in žigosati priloženi obrazec »PONUDBA« in »PONUDBENI PREDRAČUN«. Pri tem mora upoštevati vse postavke iz specifikacije</w:t>
      </w:r>
      <w:r>
        <w:t xml:space="preserve">. V </w:t>
      </w:r>
      <w:r w:rsidRPr="00023101">
        <w:t xml:space="preserve">vsako pozicijo v predračunu </w:t>
      </w:r>
      <w:r>
        <w:t xml:space="preserve">je treba </w:t>
      </w:r>
      <w:r w:rsidRPr="00023101">
        <w:t>vpisati ceno v EUR. Če ponudnik cene ne vpiše, se šteje, da je nevpisana cena 0 (nič) EUR;</w:t>
      </w:r>
    </w:p>
    <w:p w14:paraId="43520929" w14:textId="77777777" w:rsidR="00D11D0D" w:rsidRPr="00023101" w:rsidRDefault="00D11D0D" w:rsidP="00D11D0D">
      <w:pPr>
        <w:pStyle w:val="Brezrazmikov"/>
        <w:numPr>
          <w:ilvl w:val="0"/>
          <w:numId w:val="2"/>
        </w:numPr>
        <w:spacing w:line="276" w:lineRule="auto"/>
        <w:jc w:val="both"/>
      </w:pPr>
      <w:r w:rsidRPr="00D3556D">
        <w:rPr>
          <w:u w:val="single"/>
        </w:rPr>
        <w:t>za 2. sklop</w:t>
      </w:r>
      <w:r w:rsidRPr="00023101">
        <w:t>: izpolniti, podpisati in žigosati priloženi obrazec »PONUDBA«.</w:t>
      </w:r>
    </w:p>
    <w:p w14:paraId="3D36532B" w14:textId="77777777" w:rsidR="00D11D0D" w:rsidRPr="00023101" w:rsidRDefault="00D11D0D" w:rsidP="00D11D0D">
      <w:pPr>
        <w:pStyle w:val="Brezrazmikov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023101">
        <w:t xml:space="preserve">cene v ponudbi vpisati z davkom na promet zavarovalnih poslov. </w:t>
      </w:r>
    </w:p>
    <w:p w14:paraId="68217A53" w14:textId="77777777" w:rsidR="00D11D0D" w:rsidRDefault="00D11D0D" w:rsidP="00D11D0D">
      <w:pPr>
        <w:jc w:val="both"/>
        <w:rPr>
          <w:rFonts w:asciiTheme="minorHAnsi" w:eastAsia="Calibri" w:hAnsiTheme="minorHAnsi"/>
          <w:sz w:val="22"/>
          <w:szCs w:val="21"/>
          <w:lang w:eastAsia="en-US"/>
        </w:rPr>
      </w:pPr>
    </w:p>
    <w:p w14:paraId="675EBCF5" w14:textId="77777777" w:rsidR="00D11D0D" w:rsidRPr="007A3E76" w:rsidRDefault="00D11D0D" w:rsidP="00D11D0D">
      <w:pPr>
        <w:jc w:val="both"/>
        <w:rPr>
          <w:rFonts w:asciiTheme="minorHAnsi" w:eastAsia="Calibri" w:hAnsiTheme="minorHAnsi"/>
          <w:sz w:val="22"/>
          <w:szCs w:val="21"/>
          <w:lang w:eastAsia="en-US"/>
        </w:rPr>
      </w:pPr>
    </w:p>
    <w:p w14:paraId="3883F80B" w14:textId="77777777" w:rsidR="00D11D0D" w:rsidRPr="007A3E76" w:rsidRDefault="00D11D0D" w:rsidP="00D11D0D">
      <w:pPr>
        <w:jc w:val="both"/>
        <w:rPr>
          <w:rFonts w:asciiTheme="minorHAnsi" w:hAnsiTheme="minorHAnsi"/>
          <w:sz w:val="22"/>
          <w:szCs w:val="21"/>
        </w:rPr>
      </w:pPr>
      <w:r w:rsidRPr="007A3E76">
        <w:rPr>
          <w:rFonts w:asciiTheme="minorHAnsi" w:eastAsia="Calibri" w:hAnsiTheme="minorHAnsi"/>
          <w:sz w:val="22"/>
          <w:szCs w:val="21"/>
          <w:lang w:eastAsia="en-US"/>
        </w:rPr>
        <w:t>Če ponudnik ne bo ponudil vseh storitev (npr. v ponudbenem predračunu, kjer mora navesti ceno, napiše znak »/«), zahtevanih v dokumentaciji, ali v primeru, da ponujene storitve ne izpolnjujejo zahtev iz dokumentacije, bo naročnik takšno ponudbo izločil iz postopka javnega naročanja.</w:t>
      </w:r>
    </w:p>
    <w:p w14:paraId="39CF8D32" w14:textId="77777777" w:rsidR="00D11D0D" w:rsidRPr="007A3E76" w:rsidRDefault="00D11D0D" w:rsidP="00D11D0D">
      <w:pPr>
        <w:rPr>
          <w:sz w:val="22"/>
          <w:szCs w:val="21"/>
        </w:rPr>
      </w:pPr>
      <w:r w:rsidRPr="007A3E76">
        <w:rPr>
          <w:sz w:val="22"/>
          <w:szCs w:val="21"/>
        </w:rPr>
        <w:br w:type="page"/>
      </w:r>
    </w:p>
    <w:p w14:paraId="6A6890C7" w14:textId="77777777" w:rsidR="00D11D0D" w:rsidRPr="007A3E76" w:rsidRDefault="00D11D0D" w:rsidP="00D11D0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/>
          <w:bCs/>
          <w:sz w:val="22"/>
          <w:szCs w:val="22"/>
        </w:rPr>
      </w:pPr>
      <w:r w:rsidRPr="007A3E76">
        <w:rPr>
          <w:rFonts w:asciiTheme="minorHAnsi" w:hAnsiTheme="minorHAnsi"/>
          <w:b/>
          <w:bCs/>
          <w:sz w:val="22"/>
          <w:szCs w:val="22"/>
        </w:rPr>
        <w:lastRenderedPageBreak/>
        <w:t>PONUDBA</w:t>
      </w:r>
      <w:r w:rsidRPr="007A3E76">
        <w:rPr>
          <w:rStyle w:val="Sprotnaopomba-sklic"/>
          <w:rFonts w:asciiTheme="minorHAnsi" w:hAnsiTheme="minorHAnsi"/>
          <w:b/>
          <w:bCs/>
          <w:sz w:val="22"/>
          <w:szCs w:val="22"/>
        </w:rPr>
        <w:footnoteReference w:id="1"/>
      </w:r>
    </w:p>
    <w:p w14:paraId="4887056C" w14:textId="77777777" w:rsidR="00D11D0D" w:rsidRPr="007A3E76" w:rsidRDefault="00D11D0D" w:rsidP="00D11D0D">
      <w:pPr>
        <w:pStyle w:val="Telobesedila"/>
        <w:tabs>
          <w:tab w:val="left" w:pos="426"/>
          <w:tab w:val="left" w:pos="540"/>
        </w:tabs>
        <w:jc w:val="center"/>
        <w:rPr>
          <w:sz w:val="22"/>
          <w:szCs w:val="22"/>
        </w:rPr>
      </w:pPr>
    </w:p>
    <w:p w14:paraId="7EE7E5FC" w14:textId="77777777" w:rsidR="00D11D0D" w:rsidRPr="007A3E76" w:rsidRDefault="00D11D0D" w:rsidP="00D11D0D">
      <w:pPr>
        <w:pStyle w:val="Telobesedila"/>
        <w:tabs>
          <w:tab w:val="left" w:pos="426"/>
          <w:tab w:val="left" w:pos="540"/>
        </w:tabs>
        <w:jc w:val="center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D11D0D" w:rsidRPr="007A3E76" w14:paraId="24E0AAEC" w14:textId="77777777" w:rsidTr="00E374B9">
        <w:tc>
          <w:tcPr>
            <w:tcW w:w="2289" w:type="dxa"/>
          </w:tcPr>
          <w:p w14:paraId="216EE803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</w:p>
          <w:p w14:paraId="36C7917C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Številka ponudbe:</w:t>
            </w:r>
          </w:p>
        </w:tc>
        <w:tc>
          <w:tcPr>
            <w:tcW w:w="6781" w:type="dxa"/>
          </w:tcPr>
          <w:p w14:paraId="21250615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</w:p>
          <w:p w14:paraId="24672AC6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________________</w:t>
            </w:r>
          </w:p>
        </w:tc>
      </w:tr>
      <w:tr w:rsidR="00D11D0D" w:rsidRPr="007A3E76" w14:paraId="183D6C63" w14:textId="77777777" w:rsidTr="00E374B9">
        <w:tc>
          <w:tcPr>
            <w:tcW w:w="2289" w:type="dxa"/>
          </w:tcPr>
          <w:p w14:paraId="5A09F407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781" w:type="dxa"/>
          </w:tcPr>
          <w:p w14:paraId="4AE397A5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</w:p>
        </w:tc>
      </w:tr>
      <w:tr w:rsidR="00D11D0D" w:rsidRPr="007A3E76" w14:paraId="133A9F05" w14:textId="77777777" w:rsidTr="00E374B9">
        <w:tc>
          <w:tcPr>
            <w:tcW w:w="2289" w:type="dxa"/>
          </w:tcPr>
          <w:p w14:paraId="0773C478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Ponudnik:</w:t>
            </w:r>
          </w:p>
        </w:tc>
        <w:tc>
          <w:tcPr>
            <w:tcW w:w="6781" w:type="dxa"/>
          </w:tcPr>
          <w:p w14:paraId="7F44F366" w14:textId="77777777" w:rsidR="00D11D0D" w:rsidRPr="007A3E76" w:rsidRDefault="00D11D0D" w:rsidP="00E374B9">
            <w:pPr>
              <w:rPr>
                <w:rFonts w:asciiTheme="minorHAnsi" w:hAnsiTheme="minorHAnsi"/>
                <w:sz w:val="22"/>
              </w:rPr>
            </w:pPr>
            <w:r w:rsidRPr="007A3E76">
              <w:rPr>
                <w:rFonts w:asciiTheme="minorHAnsi" w:hAnsiTheme="minorHAnsi"/>
                <w:sz w:val="22"/>
              </w:rPr>
              <w:t>____________________________________________</w:t>
            </w:r>
          </w:p>
        </w:tc>
      </w:tr>
    </w:tbl>
    <w:p w14:paraId="4AF34C2C" w14:textId="77777777" w:rsidR="00D11D0D" w:rsidRPr="007A3E76" w:rsidRDefault="00D11D0D" w:rsidP="00D11D0D">
      <w:pPr>
        <w:rPr>
          <w:rFonts w:asciiTheme="minorHAnsi" w:hAnsiTheme="minorHAnsi"/>
          <w:sz w:val="22"/>
        </w:rPr>
      </w:pPr>
    </w:p>
    <w:p w14:paraId="72BE0727" w14:textId="77777777" w:rsidR="00D11D0D" w:rsidRPr="007A3E76" w:rsidRDefault="00D11D0D" w:rsidP="00D11D0D">
      <w:pPr>
        <w:rPr>
          <w:rFonts w:asciiTheme="minorHAnsi" w:hAnsiTheme="minorHAnsi"/>
          <w:sz w:val="22"/>
        </w:rPr>
      </w:pPr>
    </w:p>
    <w:p w14:paraId="7F2554D5" w14:textId="77777777" w:rsidR="00D11D0D" w:rsidRPr="007A3E76" w:rsidRDefault="00D11D0D" w:rsidP="00D11D0D">
      <w:pPr>
        <w:rPr>
          <w:rFonts w:asciiTheme="minorHAnsi" w:hAnsiTheme="minorHAnsi"/>
          <w:bCs/>
          <w:sz w:val="22"/>
        </w:rPr>
      </w:pPr>
      <w:r w:rsidRPr="007A3E76">
        <w:rPr>
          <w:rFonts w:asciiTheme="minorHAnsi" w:hAnsiTheme="minorHAnsi"/>
          <w:snapToGrid w:val="0"/>
          <w:sz w:val="22"/>
        </w:rPr>
        <w:t xml:space="preserve">Na podlagi predmetnega javnega naročila </w:t>
      </w:r>
      <w:r w:rsidRPr="007A3E76">
        <w:rPr>
          <w:rFonts w:asciiTheme="minorHAnsi" w:hAnsiTheme="minorHAnsi"/>
          <w:bCs/>
          <w:sz w:val="22"/>
        </w:rPr>
        <w:t>dajemo naslednjo</w:t>
      </w:r>
    </w:p>
    <w:p w14:paraId="56345E59" w14:textId="77777777" w:rsidR="00D11D0D" w:rsidRPr="007A3E76" w:rsidRDefault="00D11D0D" w:rsidP="00D11D0D">
      <w:pPr>
        <w:rPr>
          <w:rFonts w:asciiTheme="minorHAnsi" w:hAnsiTheme="minorHAnsi"/>
          <w:bCs/>
          <w:sz w:val="22"/>
        </w:rPr>
      </w:pPr>
    </w:p>
    <w:p w14:paraId="3214569F" w14:textId="77777777" w:rsidR="00D11D0D" w:rsidRPr="007A3E76" w:rsidRDefault="00D11D0D" w:rsidP="00D11D0D">
      <w:pPr>
        <w:rPr>
          <w:rFonts w:asciiTheme="minorHAnsi" w:hAnsiTheme="minorHAnsi"/>
          <w:bCs/>
          <w:sz w:val="22"/>
        </w:rPr>
      </w:pPr>
    </w:p>
    <w:p w14:paraId="514BE6E1" w14:textId="77777777" w:rsidR="00D11D0D" w:rsidRPr="007A3E76" w:rsidRDefault="00D11D0D" w:rsidP="00D11D0D">
      <w:pPr>
        <w:rPr>
          <w:rFonts w:asciiTheme="minorHAnsi" w:hAnsiTheme="minorHAnsi"/>
          <w:b/>
          <w:bCs/>
          <w:sz w:val="22"/>
        </w:rPr>
      </w:pP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Cs/>
          <w:sz w:val="22"/>
        </w:rPr>
        <w:tab/>
      </w:r>
      <w:r w:rsidRPr="007A3E76">
        <w:rPr>
          <w:rFonts w:asciiTheme="minorHAnsi" w:hAnsiTheme="minorHAnsi"/>
          <w:b/>
          <w:bCs/>
          <w:sz w:val="22"/>
        </w:rPr>
        <w:t>PONUDBO</w:t>
      </w:r>
    </w:p>
    <w:p w14:paraId="67E52CC3" w14:textId="77777777" w:rsidR="00D11D0D" w:rsidRPr="007A3E76" w:rsidRDefault="00D11D0D" w:rsidP="00D11D0D">
      <w:pPr>
        <w:rPr>
          <w:rFonts w:asciiTheme="minorHAnsi" w:hAnsiTheme="minorHAnsi"/>
          <w:b/>
          <w:bCs/>
          <w:sz w:val="22"/>
        </w:rPr>
      </w:pPr>
    </w:p>
    <w:p w14:paraId="5DF32BAD" w14:textId="77777777" w:rsidR="00D11D0D" w:rsidRPr="007A3E76" w:rsidRDefault="00D11D0D" w:rsidP="00D11D0D">
      <w:pPr>
        <w:rPr>
          <w:rFonts w:asciiTheme="minorHAnsi" w:hAnsiTheme="minorHAnsi"/>
          <w:b/>
          <w:bCs/>
          <w:sz w:val="22"/>
        </w:rPr>
      </w:pPr>
    </w:p>
    <w:p w14:paraId="54DF68D5" w14:textId="77777777" w:rsidR="00D11D0D" w:rsidRDefault="00D11D0D" w:rsidP="00D11D0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5954F8BB">
        <w:rPr>
          <w:rFonts w:asciiTheme="minorHAnsi" w:hAnsiTheme="minorHAnsi" w:cstheme="minorBidi"/>
          <w:b/>
          <w:bCs/>
          <w:sz w:val="22"/>
          <w:szCs w:val="22"/>
        </w:rPr>
        <w:t xml:space="preserve">1. SKLOP: </w:t>
      </w:r>
      <w:r w:rsidRPr="5954F8BB">
        <w:rPr>
          <w:rFonts w:asciiTheme="minorHAnsi" w:hAnsiTheme="minorHAnsi"/>
          <w:b/>
          <w:bCs/>
          <w:sz w:val="22"/>
          <w:szCs w:val="22"/>
        </w:rPr>
        <w:t xml:space="preserve">Zavarovalna premija v EUR za zavarovanje motornih vozil  za celotno pogodbeno obdobje </w:t>
      </w:r>
    </w:p>
    <w:p w14:paraId="19C59D2E" w14:textId="77777777" w:rsidR="00D11D0D" w:rsidRPr="007A3E76" w:rsidRDefault="00D11D0D" w:rsidP="00D11D0D">
      <w:pPr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D11D0D" w:rsidRPr="007A3E76" w14:paraId="2D415304" w14:textId="77777777" w:rsidTr="00E374B9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D2BB378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z DPZP za tri leta</w:t>
            </w:r>
          </w:p>
        </w:tc>
        <w:tc>
          <w:tcPr>
            <w:tcW w:w="5074" w:type="dxa"/>
            <w:shd w:val="clear" w:color="auto" w:fill="auto"/>
          </w:tcPr>
          <w:p w14:paraId="2090E08E" w14:textId="77777777" w:rsidR="00D11D0D" w:rsidRPr="007A3E76" w:rsidRDefault="00D11D0D" w:rsidP="00E374B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14:paraId="710378E1" w14:textId="77777777" w:rsidR="00D11D0D" w:rsidRPr="007A3E76" w:rsidRDefault="00D11D0D" w:rsidP="00E374B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</w:tbl>
    <w:p w14:paraId="3E1A7CEC" w14:textId="77777777" w:rsidR="00D11D0D" w:rsidRPr="007A3E76" w:rsidRDefault="00D11D0D" w:rsidP="00D11D0D">
      <w:pPr>
        <w:jc w:val="both"/>
        <w:rPr>
          <w:sz w:val="22"/>
          <w:szCs w:val="22"/>
        </w:rPr>
      </w:pPr>
    </w:p>
    <w:p w14:paraId="1937339E" w14:textId="77777777" w:rsidR="00D11D0D" w:rsidRPr="007A3E76" w:rsidRDefault="00D11D0D" w:rsidP="00D11D0D">
      <w:pPr>
        <w:jc w:val="both"/>
        <w:rPr>
          <w:sz w:val="22"/>
          <w:szCs w:val="22"/>
        </w:rPr>
      </w:pPr>
    </w:p>
    <w:p w14:paraId="75C3EB9E" w14:textId="77777777" w:rsidR="00D11D0D" w:rsidRDefault="00D11D0D" w:rsidP="00D11D0D">
      <w:pPr>
        <w:jc w:val="both"/>
        <w:rPr>
          <w:rFonts w:asciiTheme="minorHAnsi" w:hAnsiTheme="minorHAnsi"/>
          <w:b/>
          <w:sz w:val="22"/>
        </w:rPr>
      </w:pPr>
      <w:r w:rsidRPr="007A3E76">
        <w:rPr>
          <w:rFonts w:asciiTheme="minorHAnsi" w:hAnsiTheme="minorHAnsi" w:cstheme="minorHAnsi"/>
          <w:b/>
          <w:sz w:val="22"/>
          <w:szCs w:val="22"/>
        </w:rPr>
        <w:t xml:space="preserve">2. SKLOP: </w:t>
      </w:r>
      <w:r w:rsidRPr="007A3E76">
        <w:rPr>
          <w:rFonts w:asciiTheme="minorHAnsi" w:hAnsiTheme="minorHAnsi"/>
          <w:b/>
          <w:sz w:val="22"/>
        </w:rPr>
        <w:t xml:space="preserve">Zavarovalna premija v EUR za kolektivno nezgodno zavarovanje </w:t>
      </w:r>
    </w:p>
    <w:p w14:paraId="78330794" w14:textId="77777777" w:rsidR="00D11D0D" w:rsidRPr="007A3E76" w:rsidRDefault="00D11D0D" w:rsidP="00D11D0D">
      <w:pPr>
        <w:jc w:val="both"/>
        <w:rPr>
          <w:b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D11D0D" w:rsidRPr="007A3E76" w14:paraId="4E819ABE" w14:textId="77777777" w:rsidTr="00E374B9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8B6AA48" w14:textId="77777777" w:rsidR="00D11D0D" w:rsidRPr="007A3E76" w:rsidRDefault="00D11D0D" w:rsidP="00E374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Skupaj v EUR z DPZP za enega zavarovanca/mesec </w:t>
            </w:r>
          </w:p>
        </w:tc>
        <w:tc>
          <w:tcPr>
            <w:tcW w:w="5074" w:type="dxa"/>
            <w:shd w:val="clear" w:color="auto" w:fill="auto"/>
          </w:tcPr>
          <w:p w14:paraId="72AF6D30" w14:textId="77777777" w:rsidR="00D11D0D" w:rsidRPr="007A3E76" w:rsidRDefault="00D11D0D" w:rsidP="00E374B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14:paraId="4EFCACE5" w14:textId="77777777" w:rsidR="00D11D0D" w:rsidRPr="007A3E76" w:rsidRDefault="00D11D0D" w:rsidP="00E374B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  <w:tr w:rsidR="00D11D0D" w:rsidRPr="007A3E76" w14:paraId="4857EBB7" w14:textId="77777777" w:rsidTr="00E374B9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D1A44C9" w14:textId="77777777" w:rsidR="00D11D0D" w:rsidRPr="007A3E76" w:rsidRDefault="00D11D0D" w:rsidP="00E374B9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A3E76">
              <w:rPr>
                <w:rFonts w:asciiTheme="minorHAnsi" w:hAnsiTheme="minorHAnsi"/>
                <w:b/>
                <w:sz w:val="22"/>
              </w:rPr>
              <w:t>Skupna cena v EUR z DPZP za tri let</w:t>
            </w:r>
            <w:r>
              <w:rPr>
                <w:rFonts w:asciiTheme="minorHAnsi" w:hAnsiTheme="minorHAnsi"/>
                <w:b/>
                <w:sz w:val="22"/>
              </w:rPr>
              <w:t>a</w:t>
            </w:r>
            <w:r w:rsidRPr="007A3E7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7A3E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– </w:t>
            </w:r>
            <w:r w:rsidRPr="007A3E7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za  </w:t>
            </w:r>
            <w:r w:rsidRPr="003C7C80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372 oseb</w:t>
            </w:r>
          </w:p>
        </w:tc>
        <w:tc>
          <w:tcPr>
            <w:tcW w:w="5074" w:type="dxa"/>
            <w:shd w:val="clear" w:color="auto" w:fill="auto"/>
          </w:tcPr>
          <w:p w14:paraId="53CDC416" w14:textId="77777777" w:rsidR="00D11D0D" w:rsidRPr="007A3E76" w:rsidRDefault="00D11D0D" w:rsidP="00E374B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                            </w:t>
            </w:r>
          </w:p>
          <w:p w14:paraId="17E85D81" w14:textId="77777777" w:rsidR="00D11D0D" w:rsidRPr="007A3E76" w:rsidRDefault="00D11D0D" w:rsidP="00E374B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7A3E7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                            ___________________________ EUR</w:t>
            </w:r>
          </w:p>
        </w:tc>
      </w:tr>
    </w:tbl>
    <w:p w14:paraId="6FFA9AC1" w14:textId="77777777" w:rsidR="00D11D0D" w:rsidRPr="007A3E76" w:rsidRDefault="00D11D0D" w:rsidP="00D11D0D">
      <w:pPr>
        <w:jc w:val="both"/>
        <w:rPr>
          <w:sz w:val="22"/>
          <w:szCs w:val="22"/>
        </w:rPr>
      </w:pPr>
    </w:p>
    <w:p w14:paraId="7C0FBEB1" w14:textId="77777777" w:rsidR="00D11D0D" w:rsidRPr="007A3E76" w:rsidRDefault="00D11D0D" w:rsidP="00D11D0D">
      <w:pPr>
        <w:jc w:val="both"/>
        <w:rPr>
          <w:sz w:val="22"/>
          <w:szCs w:val="22"/>
        </w:rPr>
      </w:pPr>
    </w:p>
    <w:p w14:paraId="031391C1" w14:textId="77777777" w:rsidR="00D11D0D" w:rsidRPr="007A3E76" w:rsidRDefault="00D11D0D" w:rsidP="00D11D0D">
      <w:pPr>
        <w:jc w:val="both"/>
        <w:rPr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6573"/>
      </w:tblGrid>
      <w:tr w:rsidR="00D11D0D" w:rsidRPr="007A3E76" w14:paraId="5ACB3135" w14:textId="77777777" w:rsidTr="00E374B9">
        <w:trPr>
          <w:trHeight w:val="691"/>
        </w:trPr>
        <w:tc>
          <w:tcPr>
            <w:tcW w:w="2499" w:type="dxa"/>
            <w:shd w:val="clear" w:color="auto" w:fill="F2F2F2"/>
            <w:vAlign w:val="center"/>
          </w:tcPr>
          <w:p w14:paraId="20CB398F" w14:textId="77777777" w:rsidR="00D11D0D" w:rsidRPr="007A3E76" w:rsidRDefault="00D11D0D" w:rsidP="00E374B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573" w:type="dxa"/>
            <w:vAlign w:val="center"/>
          </w:tcPr>
          <w:p w14:paraId="2F6BEF61" w14:textId="77777777" w:rsidR="00D11D0D" w:rsidRPr="007A3E76" w:rsidRDefault="00D11D0D" w:rsidP="00E374B9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3126ED">
              <w:rPr>
                <w:rFonts w:asciiTheme="minorHAnsi" w:hAnsiTheme="minorHAnsi"/>
                <w:sz w:val="22"/>
                <w:szCs w:val="20"/>
              </w:rPr>
              <w:t>___________</w:t>
            </w:r>
            <w:r>
              <w:rPr>
                <w:rFonts w:asciiTheme="minorHAnsi" w:hAnsiTheme="minorHAnsi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/>
                <w:sz w:val="22"/>
                <w:szCs w:val="20"/>
              </w:rPr>
              <w:t>____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</w:tbl>
    <w:p w14:paraId="402B9758" w14:textId="77777777" w:rsidR="00D11D0D" w:rsidRPr="007A3E76" w:rsidRDefault="00D11D0D" w:rsidP="00D11D0D">
      <w:pPr>
        <w:rPr>
          <w:sz w:val="22"/>
        </w:rPr>
      </w:pPr>
    </w:p>
    <w:p w14:paraId="6359E3AF" w14:textId="77777777" w:rsidR="00D11D0D" w:rsidRPr="007A3E76" w:rsidRDefault="00D11D0D" w:rsidP="00D11D0D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7A3E76">
        <w:rPr>
          <w:rFonts w:asciiTheme="minorHAnsi" w:hAnsiTheme="minorHAnsi"/>
          <w:sz w:val="22"/>
          <w:szCs w:val="22"/>
          <w:lang w:eastAsia="en-US"/>
        </w:rPr>
        <w:t>Pri izračunu ponudbene cene ponudnik upošteva količine oz. vrednosti iz specifikacije.</w:t>
      </w:r>
    </w:p>
    <w:p w14:paraId="0A808CD1" w14:textId="77777777" w:rsidR="00D11D0D" w:rsidRDefault="00D11D0D" w:rsidP="00D11D0D">
      <w:pPr>
        <w:rPr>
          <w:sz w:val="22"/>
        </w:rPr>
      </w:pPr>
    </w:p>
    <w:p w14:paraId="00A6D20C" w14:textId="77777777" w:rsidR="00D11D0D" w:rsidRDefault="00D11D0D" w:rsidP="00D11D0D">
      <w:pPr>
        <w:rPr>
          <w:sz w:val="22"/>
        </w:rPr>
      </w:pPr>
    </w:p>
    <w:p w14:paraId="1AD4B89B" w14:textId="77777777" w:rsidR="00D11D0D" w:rsidRPr="007A3E76" w:rsidRDefault="00D11D0D" w:rsidP="00D11D0D">
      <w:pPr>
        <w:rPr>
          <w:sz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11D0D" w:rsidRPr="007A3E76" w14:paraId="05BD7F91" w14:textId="77777777" w:rsidTr="00E374B9">
        <w:trPr>
          <w:cantSplit/>
        </w:trPr>
        <w:tc>
          <w:tcPr>
            <w:tcW w:w="4361" w:type="dxa"/>
          </w:tcPr>
          <w:p w14:paraId="6DBAC628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3150EC8C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088F8A68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11D0D" w:rsidRPr="007A3E76" w14:paraId="43A46A94" w14:textId="77777777" w:rsidTr="00E374B9">
        <w:trPr>
          <w:cantSplit/>
        </w:trPr>
        <w:tc>
          <w:tcPr>
            <w:tcW w:w="4361" w:type="dxa"/>
          </w:tcPr>
          <w:p w14:paraId="51D3919A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61" w:type="dxa"/>
          </w:tcPr>
          <w:p w14:paraId="3C859610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</w:p>
          <w:p w14:paraId="6BDACAD6" w14:textId="77777777" w:rsidR="00D11D0D" w:rsidRPr="007A3E76" w:rsidRDefault="00D11D0D" w:rsidP="00E374B9">
            <w:pPr>
              <w:rPr>
                <w:rFonts w:asciiTheme="minorHAnsi" w:hAnsiTheme="minorHAnsi" w:cstheme="minorHAnsi"/>
                <w:sz w:val="22"/>
              </w:rPr>
            </w:pPr>
            <w:r w:rsidRPr="007A3E76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15998CE8" w14:textId="77777777" w:rsidR="00D11D0D" w:rsidRPr="007A3E76" w:rsidRDefault="00D11D0D" w:rsidP="00D11D0D">
      <w:pPr>
        <w:rPr>
          <w:rFonts w:asciiTheme="minorHAnsi" w:hAnsiTheme="minorHAnsi" w:cstheme="minorHAnsi"/>
          <w:sz w:val="22"/>
        </w:rPr>
      </w:pPr>
    </w:p>
    <w:p w14:paraId="3EBF4B4A" w14:textId="77777777" w:rsidR="00D11D0D" w:rsidRPr="007A3E76" w:rsidRDefault="00D11D0D" w:rsidP="00D11D0D">
      <w:pPr>
        <w:rPr>
          <w:sz w:val="22"/>
        </w:rPr>
      </w:pPr>
      <w:r w:rsidRPr="007A3E76">
        <w:rPr>
          <w:sz w:val="22"/>
        </w:rPr>
        <w:br w:type="page"/>
      </w:r>
    </w:p>
    <w:p w14:paraId="4BB839C3" w14:textId="77777777" w:rsidR="00D11D0D" w:rsidRDefault="00D11D0D" w:rsidP="00D11D0D">
      <w:pPr>
        <w:pStyle w:val="Telobesedila"/>
        <w:jc w:val="center"/>
        <w:rPr>
          <w:rFonts w:asciiTheme="minorHAnsi" w:hAnsiTheme="minorHAnsi" w:cstheme="minorBidi"/>
          <w:b/>
          <w:bCs/>
          <w:sz w:val="23"/>
          <w:szCs w:val="23"/>
        </w:rPr>
      </w:pPr>
      <w:r w:rsidRPr="00865960">
        <w:rPr>
          <w:rFonts w:asciiTheme="minorHAnsi" w:hAnsiTheme="minorHAnsi" w:cstheme="minorBidi"/>
          <w:b/>
          <w:bCs/>
          <w:sz w:val="23"/>
          <w:szCs w:val="23"/>
        </w:rPr>
        <w:lastRenderedPageBreak/>
        <w:t>PONUDBENI PREDRAČUN</w:t>
      </w:r>
      <w:r w:rsidRPr="00865960">
        <w:rPr>
          <w:rStyle w:val="Sprotnaopomba-sklic"/>
          <w:rFonts w:asciiTheme="minorHAnsi" w:hAnsiTheme="minorHAnsi" w:cstheme="minorBidi"/>
          <w:sz w:val="23"/>
          <w:szCs w:val="23"/>
        </w:rPr>
        <w:footnoteReference w:id="2"/>
      </w:r>
    </w:p>
    <w:p w14:paraId="758CCC8C" w14:textId="77777777" w:rsidR="00D11D0D" w:rsidRPr="00BF4902" w:rsidRDefault="00D11D0D" w:rsidP="00D11D0D">
      <w:pPr>
        <w:pStyle w:val="Telobesedila"/>
        <w:jc w:val="center"/>
        <w:rPr>
          <w:rFonts w:asciiTheme="minorHAnsi" w:hAnsiTheme="minorHAnsi" w:cstheme="minorBidi"/>
          <w:b/>
          <w:bCs/>
          <w:sz w:val="23"/>
          <w:szCs w:val="23"/>
        </w:rPr>
      </w:pPr>
      <w:r>
        <w:rPr>
          <w:rFonts w:asciiTheme="minorHAnsi" w:hAnsiTheme="minorHAnsi" w:cstheme="minorBidi"/>
          <w:b/>
          <w:bCs/>
          <w:sz w:val="23"/>
          <w:szCs w:val="23"/>
        </w:rPr>
        <w:t>velja za 1. sklop</w:t>
      </w:r>
    </w:p>
    <w:p w14:paraId="3590077A" w14:textId="77777777" w:rsidR="00D11D0D" w:rsidRPr="007A3E76" w:rsidRDefault="00D11D0D" w:rsidP="00D11D0D">
      <w:pPr>
        <w:rPr>
          <w:sz w:val="22"/>
          <w:szCs w:val="22"/>
          <w:lang w:eastAsia="en-US"/>
        </w:rPr>
      </w:pPr>
    </w:p>
    <w:p w14:paraId="717BAD75" w14:textId="77777777" w:rsidR="00D11D0D" w:rsidRPr="007A3E76" w:rsidRDefault="00D11D0D" w:rsidP="00D11D0D">
      <w:pPr>
        <w:pStyle w:val="Telobesedila"/>
        <w:tabs>
          <w:tab w:val="left" w:pos="360"/>
          <w:tab w:val="left" w:pos="426"/>
        </w:tabs>
        <w:rPr>
          <w:sz w:val="22"/>
          <w:szCs w:val="22"/>
        </w:rPr>
      </w:pPr>
    </w:p>
    <w:p w14:paraId="30BA4F0D" w14:textId="77777777" w:rsidR="00D11D0D" w:rsidRDefault="00D11D0D" w:rsidP="00D11D0D">
      <w:pPr>
        <w:rPr>
          <w:sz w:val="22"/>
        </w:rPr>
      </w:pPr>
    </w:p>
    <w:p w14:paraId="76776EC6" w14:textId="77777777" w:rsidR="00D11D0D" w:rsidRDefault="00D11D0D" w:rsidP="00D11D0D">
      <w:pPr>
        <w:rPr>
          <w:sz w:val="22"/>
        </w:rPr>
      </w:pPr>
    </w:p>
    <w:p w14:paraId="5EE1A5F4" w14:textId="77777777" w:rsidR="00D11D0D" w:rsidRDefault="00D11D0D" w:rsidP="00D11D0D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21B15">
        <w:rPr>
          <w:rFonts w:asciiTheme="minorHAnsi" w:hAnsiTheme="minorHAnsi" w:cstheme="minorHAnsi"/>
          <w:sz w:val="22"/>
          <w:szCs w:val="22"/>
        </w:rPr>
        <w:t xml:space="preserve">Ponudnik pripravi ponudbo na takšen način, da bo iz nje za vsako vozilo razvidna višina zavarovalne </w:t>
      </w:r>
      <w:r w:rsidRPr="007413EE">
        <w:rPr>
          <w:rFonts w:asciiTheme="minorHAnsi" w:hAnsiTheme="minorHAnsi" w:cstheme="minorHAnsi"/>
          <w:sz w:val="22"/>
          <w:szCs w:val="22"/>
        </w:rPr>
        <w:t xml:space="preserve">premije za AO, AO+, kasko zavarovanje in avtomobilsko asistenco. </w:t>
      </w:r>
    </w:p>
    <w:p w14:paraId="11A85D95" w14:textId="77777777" w:rsidR="00D11D0D" w:rsidRDefault="00D11D0D" w:rsidP="00D11D0D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31ACBBD" w14:textId="77777777" w:rsidR="00D11D0D" w:rsidRDefault="00D11D0D" w:rsidP="00D11D0D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413EE">
        <w:rPr>
          <w:rFonts w:asciiTheme="minorHAnsi" w:hAnsiTheme="minorHAnsi" w:cstheme="minorHAnsi"/>
          <w:sz w:val="22"/>
          <w:szCs w:val="22"/>
        </w:rPr>
        <w:t xml:space="preserve">Tabele za vnos vsak zainteresiran ponudnik lahko dobi </w:t>
      </w:r>
      <w:r w:rsidRPr="00A367F0">
        <w:rPr>
          <w:rFonts w:asciiTheme="minorHAnsi" w:hAnsiTheme="minorHAnsi" w:cstheme="minorHAnsi"/>
          <w:sz w:val="22"/>
          <w:szCs w:val="22"/>
        </w:rPr>
        <w:t xml:space="preserve">pridobi na podlagi predhodne zahteve na elektronski naslov: </w:t>
      </w:r>
      <w:hyperlink r:id="rId7" w:history="1">
        <w:r w:rsidRPr="00203DE7">
          <w:rPr>
            <w:rStyle w:val="Hiperpovezava"/>
            <w:rFonts w:asciiTheme="minorHAnsi" w:hAnsiTheme="minorHAnsi" w:cstheme="minorHAnsi"/>
            <w:sz w:val="22"/>
            <w:szCs w:val="22"/>
          </w:rPr>
          <w:t>natasa.kotnik</w:t>
        </w:r>
        <w:r w:rsidRPr="00DF6EEE">
          <w:rPr>
            <w:rStyle w:val="Hiperpovezava"/>
            <w:rFonts w:asciiTheme="minorHAnsi" w:hAnsiTheme="minorHAnsi" w:cstheme="minorHAnsi"/>
            <w:sz w:val="22"/>
            <w:szCs w:val="22"/>
          </w:rPr>
          <w:t>@elektro-gorenjska.si</w:t>
        </w:r>
      </w:hyperlink>
      <w:r w:rsidRPr="00A367F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6C463" w14:textId="77777777" w:rsidR="00D11D0D" w:rsidRDefault="00D11D0D" w:rsidP="00D11D0D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A8E2AF" w14:textId="77777777" w:rsidR="00D11D0D" w:rsidRPr="00221B15" w:rsidRDefault="00D11D0D" w:rsidP="00D11D0D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413EE">
        <w:rPr>
          <w:rFonts w:asciiTheme="minorHAnsi" w:hAnsiTheme="minorHAnsi" w:cstheme="minorHAnsi"/>
          <w:b/>
          <w:sz w:val="22"/>
          <w:szCs w:val="22"/>
        </w:rPr>
        <w:t>V tabelo se vpisuje letne premije z DPZP.</w:t>
      </w:r>
    </w:p>
    <w:p w14:paraId="360D2074" w14:textId="77777777" w:rsidR="00D11D0D" w:rsidRPr="007A3E76" w:rsidRDefault="00D11D0D" w:rsidP="00D11D0D">
      <w:pPr>
        <w:rPr>
          <w:sz w:val="22"/>
        </w:rPr>
      </w:pPr>
    </w:p>
    <w:p w14:paraId="30A2C38E" w14:textId="77777777" w:rsidR="00D11D0D" w:rsidRPr="007A3E76" w:rsidRDefault="00D11D0D" w:rsidP="00D11D0D">
      <w:pPr>
        <w:rPr>
          <w:sz w:val="22"/>
        </w:rPr>
      </w:pPr>
    </w:p>
    <w:p w14:paraId="6F34E803" w14:textId="77777777" w:rsidR="00D11D0D" w:rsidRDefault="00D11D0D" w:rsidP="00D11D0D">
      <w:pPr>
        <w:rPr>
          <w:sz w:val="22"/>
        </w:rPr>
      </w:pPr>
    </w:p>
    <w:p w14:paraId="5BB5BB97" w14:textId="77777777" w:rsidR="00D11D0D" w:rsidRDefault="00D11D0D" w:rsidP="00D11D0D">
      <w:pPr>
        <w:rPr>
          <w:sz w:val="22"/>
        </w:rPr>
      </w:pPr>
    </w:p>
    <w:p w14:paraId="65EA7D79" w14:textId="77777777" w:rsidR="00D11D0D" w:rsidRDefault="00D11D0D" w:rsidP="00D11D0D">
      <w:pPr>
        <w:rPr>
          <w:sz w:val="22"/>
        </w:rPr>
      </w:pPr>
    </w:p>
    <w:p w14:paraId="6FDC8131" w14:textId="77777777" w:rsidR="00D11D0D" w:rsidRDefault="00D11D0D" w:rsidP="00D11D0D">
      <w:pPr>
        <w:rPr>
          <w:sz w:val="22"/>
        </w:rPr>
      </w:pPr>
    </w:p>
    <w:p w14:paraId="795526C3" w14:textId="77777777" w:rsidR="00D11D0D" w:rsidRDefault="00D11D0D" w:rsidP="00D11D0D">
      <w:pPr>
        <w:rPr>
          <w:sz w:val="22"/>
        </w:rPr>
      </w:pPr>
    </w:p>
    <w:p w14:paraId="52BD11AE" w14:textId="77777777" w:rsidR="00D11D0D" w:rsidRDefault="00D11D0D" w:rsidP="00D11D0D">
      <w:pPr>
        <w:rPr>
          <w:sz w:val="22"/>
        </w:rPr>
      </w:pPr>
    </w:p>
    <w:p w14:paraId="3A5C3061" w14:textId="77777777" w:rsidR="00D11D0D" w:rsidRDefault="00D11D0D" w:rsidP="00D11D0D"/>
    <w:p w14:paraId="7DB8CFDA" w14:textId="77777777" w:rsidR="00D11D0D" w:rsidRDefault="00D11D0D" w:rsidP="00D11D0D"/>
    <w:p w14:paraId="360ADD80" w14:textId="77777777" w:rsidR="00D11D0D" w:rsidRDefault="00D11D0D" w:rsidP="00D11D0D"/>
    <w:p w14:paraId="59E0425A" w14:textId="77777777" w:rsidR="00D11D0D" w:rsidRDefault="00D11D0D" w:rsidP="00D11D0D"/>
    <w:p w14:paraId="0B5E6225" w14:textId="77777777" w:rsidR="00D11D0D" w:rsidRDefault="00D11D0D" w:rsidP="00D11D0D"/>
    <w:p w14:paraId="3EE7EB0D" w14:textId="77777777" w:rsidR="00D11D0D" w:rsidRDefault="00D11D0D" w:rsidP="00D11D0D"/>
    <w:p w14:paraId="623121BF" w14:textId="77777777" w:rsidR="00D11D0D" w:rsidRDefault="00D11D0D" w:rsidP="00D11D0D"/>
    <w:p w14:paraId="11E875EE" w14:textId="77777777" w:rsidR="00D11D0D" w:rsidRDefault="00D11D0D" w:rsidP="00D11D0D"/>
    <w:p w14:paraId="1E00E143" w14:textId="77777777" w:rsidR="00D11D0D" w:rsidRDefault="00D11D0D" w:rsidP="00D11D0D"/>
    <w:p w14:paraId="22CE8ADA" w14:textId="77777777" w:rsidR="00D11D0D" w:rsidRDefault="00D11D0D" w:rsidP="00D11D0D"/>
    <w:p w14:paraId="68B199EB" w14:textId="77777777" w:rsidR="00D11D0D" w:rsidRDefault="00D11D0D" w:rsidP="00D11D0D"/>
    <w:p w14:paraId="006ACC94" w14:textId="77777777" w:rsidR="00D11D0D" w:rsidRDefault="00D11D0D" w:rsidP="00D11D0D"/>
    <w:p w14:paraId="1C36F514" w14:textId="77777777" w:rsidR="00D11D0D" w:rsidRDefault="00D11D0D" w:rsidP="00D11D0D"/>
    <w:p w14:paraId="0364B34C" w14:textId="77777777" w:rsidR="00D11D0D" w:rsidRDefault="00D11D0D" w:rsidP="00D11D0D"/>
    <w:p w14:paraId="493F1DF9" w14:textId="77777777" w:rsidR="00D11D0D" w:rsidRDefault="00D11D0D" w:rsidP="00D11D0D"/>
    <w:p w14:paraId="156DB3DC" w14:textId="77777777" w:rsidR="00D11D0D" w:rsidRDefault="00D11D0D" w:rsidP="00D11D0D"/>
    <w:p w14:paraId="2C99CB5A" w14:textId="77777777" w:rsidR="00D11D0D" w:rsidRDefault="00D11D0D" w:rsidP="00D11D0D"/>
    <w:p w14:paraId="231AF9AA" w14:textId="77777777" w:rsidR="00D11D0D" w:rsidRDefault="00D11D0D" w:rsidP="00D11D0D"/>
    <w:p w14:paraId="5CE8AA8D" w14:textId="77777777" w:rsidR="00D11D0D" w:rsidRDefault="00D11D0D" w:rsidP="00D11D0D"/>
    <w:p w14:paraId="64E3BB1D" w14:textId="77777777" w:rsidR="00D11D0D" w:rsidRDefault="00D11D0D" w:rsidP="00D11D0D"/>
    <w:p w14:paraId="0F8E23DA" w14:textId="77777777" w:rsidR="00D11D0D" w:rsidRDefault="00D11D0D" w:rsidP="00D11D0D"/>
    <w:p w14:paraId="5B020D47" w14:textId="77777777" w:rsidR="00D11D0D" w:rsidRDefault="00D11D0D" w:rsidP="00D11D0D"/>
    <w:p w14:paraId="2AD2E411" w14:textId="77777777" w:rsidR="005D6C90" w:rsidRDefault="005D6C90"/>
    <w:sectPr w:rsidR="005D6C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34F8" w14:textId="77777777" w:rsidR="00D11D0D" w:rsidRDefault="00D11D0D" w:rsidP="00D11D0D">
      <w:r>
        <w:separator/>
      </w:r>
    </w:p>
  </w:endnote>
  <w:endnote w:type="continuationSeparator" w:id="0">
    <w:p w14:paraId="519B034E" w14:textId="77777777" w:rsidR="00D11D0D" w:rsidRDefault="00D11D0D" w:rsidP="00D1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7671" w14:textId="77777777" w:rsidR="00D11D0D" w:rsidRPr="00BD2A49" w:rsidRDefault="00D11D0D" w:rsidP="00D11D0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</w:p>
  <w:p w14:paraId="79B2931B" w14:textId="77777777" w:rsidR="00D11D0D" w:rsidRPr="00BD2A49" w:rsidRDefault="00D11D0D" w:rsidP="00D11D0D">
    <w:pPr>
      <w:pStyle w:val="Noga"/>
      <w:rPr>
        <w:rFonts w:asciiTheme="minorHAnsi" w:hAnsiTheme="minorHAnsi"/>
        <w:i/>
        <w:color w:val="000000" w:themeColor="text1"/>
        <w:sz w:val="18"/>
        <w:szCs w:val="18"/>
      </w:rPr>
    </w:pPr>
    <w:r w:rsidRPr="00BD2A49">
      <w:rPr>
        <w:rFonts w:asciiTheme="minorHAnsi" w:hAnsiTheme="minorHAnsi"/>
        <w:i/>
        <w:color w:val="000000" w:themeColor="text1"/>
        <w:sz w:val="18"/>
        <w:szCs w:val="18"/>
      </w:rPr>
      <w:t>Elektro Gorenjska, d. d.</w:t>
    </w:r>
  </w:p>
  <w:p w14:paraId="52C26CA4" w14:textId="77777777" w:rsidR="00D11D0D" w:rsidRPr="003B2D4D" w:rsidRDefault="00D11D0D" w:rsidP="00D11D0D">
    <w:pPr>
      <w:pStyle w:val="Noga"/>
      <w:rPr>
        <w:rFonts w:asciiTheme="minorHAnsi" w:hAnsiTheme="minorHAnsi"/>
        <w:i/>
        <w:color w:val="000000" w:themeColor="text1"/>
        <w:sz w:val="18"/>
        <w:szCs w:val="18"/>
      </w:rPr>
    </w:pPr>
    <w:r>
      <w:rPr>
        <w:rFonts w:asciiTheme="minorHAnsi" w:hAnsiTheme="minorHAnsi"/>
        <w:i/>
        <w:color w:val="000000" w:themeColor="text1"/>
        <w:sz w:val="18"/>
        <w:szCs w:val="18"/>
      </w:rPr>
      <w:t>Zavarovalne storitve,</w:t>
    </w:r>
    <w:r w:rsidRPr="000D1933">
      <w:rPr>
        <w:rFonts w:asciiTheme="minorHAnsi" w:hAnsiTheme="minorHAnsi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/>
        <w:i/>
        <w:color w:val="000000" w:themeColor="text1"/>
        <w:sz w:val="18"/>
        <w:szCs w:val="18"/>
      </w:rPr>
      <w:t>NMV21-017</w:t>
    </w:r>
  </w:p>
  <w:p w14:paraId="2DE3367B" w14:textId="77777777" w:rsidR="00D11D0D" w:rsidRDefault="00D11D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7BB4" w14:textId="77777777" w:rsidR="00D11D0D" w:rsidRDefault="00D11D0D" w:rsidP="00D11D0D">
      <w:r>
        <w:separator/>
      </w:r>
    </w:p>
  </w:footnote>
  <w:footnote w:type="continuationSeparator" w:id="0">
    <w:p w14:paraId="1C9443D1" w14:textId="77777777" w:rsidR="00D11D0D" w:rsidRDefault="00D11D0D" w:rsidP="00D11D0D">
      <w:r>
        <w:continuationSeparator/>
      </w:r>
    </w:p>
  </w:footnote>
  <w:footnote w:id="1">
    <w:p w14:paraId="78C447A3" w14:textId="77777777" w:rsidR="00D11D0D" w:rsidRDefault="00D11D0D" w:rsidP="00D11D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</w:rPr>
        <w:t>Ponudnik ta obrazec, izpolnjen, podpisan in žigosan (če uporablja žig)</w:t>
      </w:r>
      <w:r>
        <w:rPr>
          <w:rFonts w:asciiTheme="minorHAnsi" w:hAnsiTheme="minorHAnsi" w:cstheme="minorHAnsi"/>
        </w:rPr>
        <w:t>,</w:t>
      </w:r>
      <w:r w:rsidRPr="00234446">
        <w:rPr>
          <w:rFonts w:asciiTheme="minorHAnsi" w:hAnsiTheme="minorHAnsi" w:cstheme="minorHAnsi"/>
        </w:rPr>
        <w:t xml:space="preserve"> v informacijskem sistemu e-JN naloži v razdelek »Predračun«.</w:t>
      </w:r>
    </w:p>
  </w:footnote>
  <w:footnote w:id="2">
    <w:p w14:paraId="1CFD392B" w14:textId="77777777" w:rsidR="00D11D0D" w:rsidRPr="000F41E6" w:rsidRDefault="00D11D0D" w:rsidP="00D11D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198"/>
    <w:multiLevelType w:val="hybridMultilevel"/>
    <w:tmpl w:val="CC0A46A0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D7588"/>
    <w:multiLevelType w:val="hybridMultilevel"/>
    <w:tmpl w:val="050CF2DE"/>
    <w:lvl w:ilvl="0" w:tplc="C90A1924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0D"/>
    <w:rsid w:val="005D6C90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1EBF1"/>
  <w15:chartTrackingRefBased/>
  <w15:docId w15:val="{E7C7A478-A4E8-4B8C-A621-FF7CE30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1D0D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D11D0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D11D0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D11D0D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11D0D"/>
    <w:rPr>
      <w:rFonts w:ascii="Arial" w:eastAsia="Times New Roman" w:hAnsi="Arial" w:cs="Arial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D11D0D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D11D0D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11D0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basedOn w:val="Privzetapisavaodstavka"/>
    <w:rsid w:val="00D11D0D"/>
    <w:rPr>
      <w:rFonts w:cs="Times New Roman"/>
      <w:vertAlign w:val="superscript"/>
    </w:rPr>
  </w:style>
  <w:style w:type="table" w:styleId="Tabelamrea">
    <w:name w:val="Table Grid"/>
    <w:basedOn w:val="Navadnatabela"/>
    <w:uiPriority w:val="59"/>
    <w:rsid w:val="00D11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D11D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Brezrazmikov">
    <w:name w:val="No Spacing"/>
    <w:link w:val="BrezrazmikovZnak"/>
    <w:uiPriority w:val="99"/>
    <w:qFormat/>
    <w:rsid w:val="00D11D0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link w:val="Odstavekseznama"/>
    <w:uiPriority w:val="34"/>
    <w:qFormat/>
    <w:locked/>
    <w:rsid w:val="00D11D0D"/>
    <w:rPr>
      <w:rFonts w:ascii="Calibri" w:eastAsia="Calibri" w:hAnsi="Calibri" w:cs="Calibri"/>
      <w:lang w:val="en-GB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11D0D"/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D11D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1D0D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11D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11D0D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sa.kotnik@elektro-gorenjsk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2021-08-25T06:29:00Z</dcterms:created>
  <dcterms:modified xsi:type="dcterms:W3CDTF">2021-08-25T06:30:00Z</dcterms:modified>
</cp:coreProperties>
</file>